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693675" w:rsidP="002B61DF">
      <w:pPr>
        <w:pStyle w:val="1"/>
        <w:spacing w:line="480" w:lineRule="exact"/>
        <w:jc w:val="center"/>
        <w:rPr>
          <w:sz w:val="28"/>
          <w:szCs w:val="28"/>
        </w:rPr>
      </w:pPr>
      <w:r w:rsidRPr="00693675">
        <w:rPr>
          <w:rFonts w:hint="eastAsia"/>
          <w:sz w:val="28"/>
          <w:szCs w:val="28"/>
        </w:rPr>
        <w:t>驿达公司2022年</w:t>
      </w:r>
      <w:r w:rsidR="00AD1E23">
        <w:rPr>
          <w:rFonts w:hint="eastAsia"/>
          <w:sz w:val="28"/>
          <w:szCs w:val="28"/>
        </w:rPr>
        <w:t>龙门寺</w:t>
      </w:r>
      <w:r w:rsidR="00AD1E23">
        <w:rPr>
          <w:sz w:val="28"/>
          <w:szCs w:val="28"/>
        </w:rPr>
        <w:t>、肥东、福山</w:t>
      </w:r>
      <w:r w:rsidR="00AD1E23">
        <w:rPr>
          <w:rFonts w:hint="eastAsia"/>
          <w:sz w:val="28"/>
          <w:szCs w:val="28"/>
        </w:rPr>
        <w:t>服务区部分空置项目招租公告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57"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402"/>
        <w:gridCol w:w="1134"/>
        <w:gridCol w:w="2410"/>
        <w:gridCol w:w="1199"/>
      </w:tblGrid>
      <w:tr w:rsidR="001A1784" w:rsidTr="002B61DF">
        <w:trPr>
          <w:trHeight w:val="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2380"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1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AD1E23" w:rsidTr="002B61DF">
        <w:trPr>
          <w:trHeight w:val="148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E40BD5" w:rsidP="00AD1E23">
            <w:pPr>
              <w:widowControl/>
              <w:jc w:val="center"/>
              <w:rPr>
                <w:sz w:val="18"/>
                <w:szCs w:val="18"/>
              </w:rPr>
            </w:pPr>
            <w:r>
              <w:rPr>
                <w:rFonts w:hint="eastAsia"/>
                <w:sz w:val="18"/>
                <w:szCs w:val="18"/>
              </w:rPr>
              <w:t>蚌合</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AD1E23" w:rsidP="00AD1E23">
            <w:pPr>
              <w:widowControl/>
              <w:jc w:val="center"/>
              <w:rPr>
                <w:sz w:val="18"/>
                <w:szCs w:val="18"/>
              </w:rPr>
            </w:pPr>
            <w:r>
              <w:rPr>
                <w:rFonts w:hint="eastAsia"/>
                <w:sz w:val="18"/>
                <w:szCs w:val="18"/>
              </w:rPr>
              <w:t>龙门寺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AD1E23" w:rsidP="00AD1E23">
            <w:pPr>
              <w:widowControl/>
              <w:jc w:val="center"/>
              <w:rPr>
                <w:sz w:val="18"/>
                <w:szCs w:val="18"/>
              </w:rPr>
            </w:pPr>
            <w:r>
              <w:rPr>
                <w:rFonts w:hint="eastAsia"/>
                <w:sz w:val="18"/>
                <w:szCs w:val="18"/>
              </w:rPr>
              <w:t>品牌</w:t>
            </w:r>
            <w:r>
              <w:rPr>
                <w:sz w:val="18"/>
                <w:szCs w:val="18"/>
              </w:rPr>
              <w:t>水果</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3E97" w:rsidRPr="006C3E97" w:rsidRDefault="006C3E97" w:rsidP="006C3E97">
            <w:pPr>
              <w:rPr>
                <w:bCs/>
                <w:sz w:val="18"/>
                <w:szCs w:val="18"/>
              </w:rPr>
            </w:pPr>
            <w:r w:rsidRPr="006C3E97">
              <w:rPr>
                <w:rFonts w:hint="eastAsia"/>
                <w:b/>
                <w:bCs/>
                <w:sz w:val="18"/>
                <w:szCs w:val="18"/>
              </w:rPr>
              <w:t>1.</w:t>
            </w:r>
            <w:r w:rsidRPr="006C3E97">
              <w:rPr>
                <w:rFonts w:hint="eastAsia"/>
                <w:b/>
                <w:bCs/>
                <w:sz w:val="18"/>
                <w:szCs w:val="18"/>
              </w:rPr>
              <w:t>品牌要求：</w:t>
            </w:r>
            <w:r w:rsidRPr="006C3E97">
              <w:rPr>
                <w:rFonts w:hint="eastAsia"/>
                <w:bCs/>
                <w:sz w:val="18"/>
                <w:szCs w:val="18"/>
              </w:rPr>
              <w:t>自主品牌或加盟品牌，该品牌在商标局注册。连锁店在市区或服务区经营不少于</w:t>
            </w:r>
            <w:r w:rsidR="005E6DA2">
              <w:rPr>
                <w:bCs/>
                <w:sz w:val="18"/>
                <w:szCs w:val="18"/>
              </w:rPr>
              <w:t>1</w:t>
            </w:r>
            <w:r w:rsidRPr="006C3E97">
              <w:rPr>
                <w:rFonts w:hint="eastAsia"/>
                <w:bCs/>
                <w:sz w:val="18"/>
                <w:szCs w:val="18"/>
              </w:rPr>
              <w:t>0</w:t>
            </w:r>
            <w:r w:rsidRPr="006C3E97">
              <w:rPr>
                <w:rFonts w:hint="eastAsia"/>
                <w:bCs/>
                <w:sz w:val="18"/>
                <w:szCs w:val="18"/>
              </w:rPr>
              <w:t>家，且报名单位至少有</w:t>
            </w:r>
            <w:r w:rsidRPr="006C3E97">
              <w:rPr>
                <w:rFonts w:hint="eastAsia"/>
                <w:bCs/>
                <w:sz w:val="18"/>
                <w:szCs w:val="18"/>
              </w:rPr>
              <w:t>1</w:t>
            </w:r>
            <w:r w:rsidRPr="006C3E97">
              <w:rPr>
                <w:rFonts w:hint="eastAsia"/>
                <w:bCs/>
                <w:sz w:val="18"/>
                <w:szCs w:val="18"/>
              </w:rPr>
              <w:t>家在经营的该品牌实体店。</w:t>
            </w:r>
          </w:p>
          <w:p w:rsidR="00AD1E23" w:rsidRPr="00D43EED" w:rsidRDefault="00AD1E23" w:rsidP="00AD1E23">
            <w:pPr>
              <w:widowControl/>
              <w:jc w:val="left"/>
              <w:rPr>
                <w:sz w:val="18"/>
                <w:szCs w:val="18"/>
              </w:rPr>
            </w:pPr>
            <w:r w:rsidRPr="006D4867">
              <w:rPr>
                <w:rFonts w:hint="eastAsia"/>
                <w:sz w:val="18"/>
                <w:szCs w:val="18"/>
              </w:rPr>
              <w:t>2.</w:t>
            </w:r>
            <w:r w:rsidRPr="00E40BD5">
              <w:rPr>
                <w:rFonts w:hint="eastAsia"/>
                <w:b/>
                <w:sz w:val="18"/>
                <w:szCs w:val="18"/>
              </w:rPr>
              <w:t>经营品项</w:t>
            </w:r>
            <w:r w:rsidRPr="006D4867">
              <w:rPr>
                <w:rFonts w:hint="eastAsia"/>
                <w:sz w:val="18"/>
                <w:szCs w:val="18"/>
              </w:rPr>
              <w:t>：</w:t>
            </w:r>
            <w:r w:rsidR="006C3E97">
              <w:rPr>
                <w:rFonts w:hint="eastAsia"/>
                <w:sz w:val="18"/>
                <w:szCs w:val="18"/>
              </w:rPr>
              <w:t>水果（不含</w:t>
            </w:r>
            <w:r w:rsidR="006C3E97">
              <w:rPr>
                <w:sz w:val="18"/>
                <w:szCs w:val="18"/>
              </w:rPr>
              <w:t>果饮</w:t>
            </w:r>
            <w:r w:rsidR="006C3E97">
              <w:rPr>
                <w:rFonts w:hint="eastAsia"/>
                <w:sz w:val="18"/>
                <w:szCs w:val="18"/>
              </w:rPr>
              <w:t>）</w:t>
            </w:r>
            <w:r w:rsidRPr="006D4867">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AD1E23" w:rsidRDefault="00E40BD5" w:rsidP="00AD1E23">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AD1E23" w:rsidRPr="00D43EED" w:rsidRDefault="00E40BD5"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val="restart"/>
            <w:tcBorders>
              <w:left w:val="outset" w:sz="6" w:space="0" w:color="auto"/>
              <w:right w:val="outset" w:sz="6" w:space="0" w:color="auto"/>
            </w:tcBorders>
            <w:tcMar>
              <w:top w:w="15" w:type="dxa"/>
              <w:left w:w="15" w:type="dxa"/>
              <w:bottom w:w="15" w:type="dxa"/>
              <w:right w:w="15" w:type="dxa"/>
            </w:tcMar>
            <w:vAlign w:val="center"/>
          </w:tcPr>
          <w:p w:rsidR="00AD1E23" w:rsidRDefault="00962F17" w:rsidP="00AD1E23">
            <w:pPr>
              <w:widowControl/>
              <w:jc w:val="center"/>
              <w:rPr>
                <w:color w:val="363636"/>
              </w:rPr>
            </w:pPr>
            <w:r>
              <w:rPr>
                <w:rFonts w:hint="eastAsia"/>
                <w:sz w:val="18"/>
                <w:szCs w:val="18"/>
              </w:rPr>
              <w:t>配合服务区</w:t>
            </w:r>
            <w:r>
              <w:rPr>
                <w:sz w:val="18"/>
                <w:szCs w:val="18"/>
              </w:rPr>
              <w:t>开业时间，提前进场装修</w:t>
            </w:r>
            <w:r>
              <w:rPr>
                <w:rFonts w:hint="eastAsia"/>
                <w:sz w:val="18"/>
                <w:szCs w:val="18"/>
              </w:rPr>
              <w:t>。</w:t>
            </w:r>
          </w:p>
        </w:tc>
      </w:tr>
      <w:tr w:rsidR="00AD1E23" w:rsidTr="002B61DF">
        <w:trPr>
          <w:trHeight w:val="207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E40BD5" w:rsidP="00336EA9">
            <w:pPr>
              <w:widowControl/>
              <w:jc w:val="center"/>
              <w:rPr>
                <w:sz w:val="18"/>
                <w:szCs w:val="18"/>
              </w:rPr>
            </w:pPr>
            <w:r>
              <w:rPr>
                <w:rFonts w:hint="eastAsia"/>
                <w:sz w:val="18"/>
                <w:szCs w:val="18"/>
              </w:rPr>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6C3E97" w:rsidP="00336EA9">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1E23" w:rsidRDefault="006C3E97" w:rsidP="006C3E97">
            <w:pPr>
              <w:widowControl/>
              <w:rPr>
                <w:sz w:val="18"/>
                <w:szCs w:val="18"/>
              </w:rPr>
            </w:pPr>
            <w:r>
              <w:rPr>
                <w:rFonts w:hint="eastAsia"/>
                <w:sz w:val="18"/>
                <w:szCs w:val="18"/>
              </w:rPr>
              <w:t xml:space="preserve"> </w:t>
            </w:r>
            <w:r>
              <w:rPr>
                <w:rFonts w:hint="eastAsia"/>
                <w:sz w:val="18"/>
                <w:szCs w:val="18"/>
              </w:rPr>
              <w:t>食品</w:t>
            </w:r>
            <w:r>
              <w:rPr>
                <w:sz w:val="18"/>
                <w:szCs w:val="18"/>
              </w:rPr>
              <w:t>类零售</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40BD5" w:rsidRPr="006C3E97" w:rsidRDefault="00E40BD5" w:rsidP="00E40BD5">
            <w:pPr>
              <w:rPr>
                <w:bCs/>
                <w:sz w:val="18"/>
                <w:szCs w:val="18"/>
              </w:rPr>
            </w:pPr>
            <w:r w:rsidRPr="006C3E97">
              <w:rPr>
                <w:rFonts w:hint="eastAsia"/>
                <w:b/>
                <w:bCs/>
                <w:sz w:val="18"/>
                <w:szCs w:val="18"/>
              </w:rPr>
              <w:t>1.</w:t>
            </w:r>
            <w:r w:rsidRPr="006C3E97">
              <w:rPr>
                <w:rFonts w:hint="eastAsia"/>
                <w:b/>
                <w:bCs/>
                <w:sz w:val="18"/>
                <w:szCs w:val="18"/>
              </w:rPr>
              <w:t>品牌要求：</w:t>
            </w:r>
            <w:r w:rsidRPr="006C3E97">
              <w:rPr>
                <w:rFonts w:hint="eastAsia"/>
                <w:bCs/>
                <w:sz w:val="18"/>
                <w:szCs w:val="18"/>
              </w:rPr>
              <w:t>自主品牌或加盟品牌，该品牌在商标局注册。连锁店在市区或服务区经营不少于</w:t>
            </w:r>
            <w:r w:rsidR="005E6DA2">
              <w:rPr>
                <w:bCs/>
                <w:sz w:val="18"/>
                <w:szCs w:val="18"/>
              </w:rPr>
              <w:t>1</w:t>
            </w:r>
            <w:r w:rsidRPr="006C3E97">
              <w:rPr>
                <w:rFonts w:hint="eastAsia"/>
                <w:bCs/>
                <w:sz w:val="18"/>
                <w:szCs w:val="18"/>
              </w:rPr>
              <w:t>0</w:t>
            </w:r>
            <w:r w:rsidRPr="006C3E97">
              <w:rPr>
                <w:rFonts w:hint="eastAsia"/>
                <w:bCs/>
                <w:sz w:val="18"/>
                <w:szCs w:val="18"/>
              </w:rPr>
              <w:t>家，且报名单位至少有</w:t>
            </w:r>
            <w:r w:rsidRPr="006C3E97">
              <w:rPr>
                <w:rFonts w:hint="eastAsia"/>
                <w:bCs/>
                <w:sz w:val="18"/>
                <w:szCs w:val="18"/>
              </w:rPr>
              <w:t>1</w:t>
            </w:r>
            <w:r w:rsidRPr="006C3E97">
              <w:rPr>
                <w:rFonts w:hint="eastAsia"/>
                <w:bCs/>
                <w:sz w:val="18"/>
                <w:szCs w:val="18"/>
              </w:rPr>
              <w:t>家在经营的该品牌实体店。</w:t>
            </w:r>
            <w:r>
              <w:rPr>
                <w:rFonts w:hint="eastAsia"/>
                <w:bCs/>
                <w:sz w:val="18"/>
                <w:szCs w:val="18"/>
              </w:rPr>
              <w:t>品</w:t>
            </w:r>
            <w:r>
              <w:rPr>
                <w:bCs/>
                <w:sz w:val="18"/>
                <w:szCs w:val="18"/>
              </w:rPr>
              <w:t>牌</w:t>
            </w:r>
            <w:r w:rsidRPr="00E40BD5">
              <w:rPr>
                <w:rFonts w:hint="eastAsia"/>
                <w:sz w:val="18"/>
                <w:szCs w:val="18"/>
              </w:rPr>
              <w:t>包含且不限</w:t>
            </w:r>
            <w:r>
              <w:rPr>
                <w:rFonts w:hint="eastAsia"/>
                <w:sz w:val="18"/>
                <w:szCs w:val="18"/>
              </w:rPr>
              <w:t>于蔬果干、坚果零售、品牌熟食、零食糖果等无需加工的食品零售项目</w:t>
            </w:r>
            <w:r w:rsidR="005D2420">
              <w:rPr>
                <w:rFonts w:hint="eastAsia"/>
                <w:sz w:val="18"/>
                <w:szCs w:val="18"/>
              </w:rPr>
              <w:t>（不得</w:t>
            </w:r>
            <w:r w:rsidR="005D2420">
              <w:rPr>
                <w:sz w:val="18"/>
                <w:szCs w:val="18"/>
              </w:rPr>
              <w:t>与现有项目及本次</w:t>
            </w:r>
            <w:r w:rsidR="005D2420">
              <w:rPr>
                <w:rFonts w:hint="eastAsia"/>
                <w:sz w:val="18"/>
                <w:szCs w:val="18"/>
              </w:rPr>
              <w:t>服务区</w:t>
            </w:r>
            <w:r w:rsidR="005D2420">
              <w:rPr>
                <w:sz w:val="18"/>
                <w:szCs w:val="18"/>
              </w:rPr>
              <w:t>招商项目冲突</w:t>
            </w:r>
            <w:r w:rsidR="005D2420">
              <w:rPr>
                <w:rFonts w:hint="eastAsia"/>
                <w:sz w:val="18"/>
                <w:szCs w:val="18"/>
              </w:rPr>
              <w:t>）</w:t>
            </w:r>
            <w:r w:rsidRPr="006D4867">
              <w:rPr>
                <w:rFonts w:hint="eastAsia"/>
                <w:sz w:val="18"/>
                <w:szCs w:val="18"/>
              </w:rPr>
              <w:t>。</w:t>
            </w:r>
          </w:p>
          <w:p w:rsidR="00AD1E23" w:rsidRPr="00D43EED" w:rsidRDefault="00E40BD5" w:rsidP="00E40BD5">
            <w:pPr>
              <w:widowControl/>
              <w:jc w:val="left"/>
              <w:rPr>
                <w:sz w:val="18"/>
                <w:szCs w:val="18"/>
              </w:rPr>
            </w:pPr>
            <w:r w:rsidRPr="006D4867">
              <w:rPr>
                <w:rFonts w:hint="eastAsia"/>
                <w:sz w:val="18"/>
                <w:szCs w:val="18"/>
              </w:rPr>
              <w:t>2.</w:t>
            </w:r>
            <w:r w:rsidRPr="00E40BD5">
              <w:rPr>
                <w:rFonts w:hint="eastAsia"/>
                <w:b/>
                <w:sz w:val="18"/>
                <w:szCs w:val="18"/>
              </w:rPr>
              <w:t>经营品项</w:t>
            </w:r>
            <w:r w:rsidRPr="006D4867">
              <w:rPr>
                <w:rFonts w:hint="eastAsia"/>
                <w:sz w:val="18"/>
                <w:szCs w:val="18"/>
              </w:rPr>
              <w:t>：</w:t>
            </w:r>
            <w:r>
              <w:rPr>
                <w:rFonts w:hint="eastAsia"/>
                <w:sz w:val="18"/>
                <w:szCs w:val="18"/>
              </w:rPr>
              <w:t>报名</w:t>
            </w:r>
            <w:r>
              <w:rPr>
                <w:sz w:val="18"/>
                <w:szCs w:val="18"/>
              </w:rPr>
              <w:t>品牌</w:t>
            </w:r>
            <w:r>
              <w:rPr>
                <w:rFonts w:hint="eastAsia"/>
                <w:sz w:val="18"/>
                <w:szCs w:val="18"/>
              </w:rPr>
              <w:t>旗下无需加工的零售</w:t>
            </w:r>
            <w:r>
              <w:rPr>
                <w:sz w:val="18"/>
                <w:szCs w:val="18"/>
              </w:rPr>
              <w:t>食品。</w:t>
            </w:r>
          </w:p>
        </w:tc>
        <w:tc>
          <w:tcPr>
            <w:tcW w:w="1104" w:type="dxa"/>
            <w:tcBorders>
              <w:top w:val="outset" w:sz="6" w:space="0" w:color="auto"/>
              <w:left w:val="outset" w:sz="6" w:space="0" w:color="auto"/>
              <w:bottom w:val="outset" w:sz="6" w:space="0" w:color="auto"/>
              <w:right w:val="outset" w:sz="6" w:space="0" w:color="auto"/>
            </w:tcBorders>
            <w:vAlign w:val="center"/>
          </w:tcPr>
          <w:p w:rsidR="00AD1E23" w:rsidRDefault="00E40BD5" w:rsidP="00336EA9">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AD1E23" w:rsidRPr="00D43EED" w:rsidRDefault="00E40BD5"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AD1E23" w:rsidRPr="00CF1591" w:rsidRDefault="00AD1E23" w:rsidP="00336EA9">
            <w:pPr>
              <w:widowControl/>
              <w:jc w:val="center"/>
              <w:rPr>
                <w:sz w:val="18"/>
                <w:szCs w:val="18"/>
              </w:rPr>
            </w:pPr>
          </w:p>
        </w:tc>
      </w:tr>
      <w:tr w:rsidR="00F917B5" w:rsidTr="002B61DF">
        <w:trPr>
          <w:trHeight w:val="144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Default="00F917B5" w:rsidP="00F917B5">
            <w:pPr>
              <w:widowControl/>
              <w:jc w:val="center"/>
              <w:rPr>
                <w:sz w:val="18"/>
                <w:szCs w:val="18"/>
              </w:rPr>
            </w:pPr>
            <w:r>
              <w:rPr>
                <w:rFonts w:hint="eastAsia"/>
                <w:sz w:val="18"/>
                <w:szCs w:val="18"/>
              </w:rPr>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Default="00F917B5" w:rsidP="00F917B5">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Pr="005E6DA2" w:rsidRDefault="00F917B5" w:rsidP="00F917B5">
            <w:pPr>
              <w:widowControl/>
              <w:jc w:val="center"/>
              <w:rPr>
                <w:bCs/>
                <w:sz w:val="18"/>
                <w:szCs w:val="18"/>
              </w:rPr>
            </w:pPr>
            <w:r w:rsidRPr="005E6DA2">
              <w:rPr>
                <w:rFonts w:hint="eastAsia"/>
                <w:bCs/>
                <w:sz w:val="18"/>
                <w:szCs w:val="18"/>
              </w:rPr>
              <w:t>进口</w:t>
            </w:r>
            <w:r w:rsidRPr="005E6DA2">
              <w:rPr>
                <w:bCs/>
                <w:sz w:val="18"/>
                <w:szCs w:val="18"/>
              </w:rPr>
              <w:t>商品</w:t>
            </w:r>
            <w:r w:rsidRPr="005E6DA2">
              <w:rPr>
                <w:rFonts w:hint="eastAsia"/>
                <w:bCs/>
                <w:sz w:val="18"/>
                <w:szCs w:val="18"/>
              </w:rPr>
              <w:t xml:space="preserve">  </w:t>
            </w:r>
            <w:r w:rsidRPr="005E6DA2">
              <w:rPr>
                <w:bCs/>
                <w:sz w:val="18"/>
                <w:szCs w:val="18"/>
              </w:rPr>
              <w:t>专卖</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Pr="005E6DA2" w:rsidRDefault="00F917B5" w:rsidP="00F917B5">
            <w:pPr>
              <w:pStyle w:val="a8"/>
              <w:spacing w:before="0" w:beforeAutospacing="0" w:after="0" w:afterAutospacing="0"/>
              <w:rPr>
                <w:rFonts w:asciiTheme="minorHAnsi" w:eastAsiaTheme="minorEastAsia" w:hAnsiTheme="minorHAnsi" w:cstheme="minorBidi"/>
                <w:bCs/>
                <w:kern w:val="2"/>
                <w:sz w:val="18"/>
                <w:szCs w:val="18"/>
              </w:rPr>
            </w:pPr>
            <w:r w:rsidRPr="005E6DA2">
              <w:rPr>
                <w:rFonts w:asciiTheme="minorHAnsi" w:eastAsiaTheme="minorEastAsia" w:hAnsiTheme="minorHAnsi" w:cstheme="minorBidi" w:hint="eastAsia"/>
                <w:bCs/>
                <w:kern w:val="2"/>
                <w:sz w:val="18"/>
                <w:szCs w:val="18"/>
              </w:rPr>
              <w:t>1.</w:t>
            </w:r>
            <w:r w:rsidRPr="005E6DA2">
              <w:rPr>
                <w:rFonts w:asciiTheme="minorHAnsi" w:eastAsiaTheme="minorEastAsia" w:hAnsiTheme="minorHAnsi" w:cstheme="minorBidi" w:hint="eastAsia"/>
                <w:b/>
                <w:bCs/>
                <w:kern w:val="2"/>
                <w:sz w:val="18"/>
                <w:szCs w:val="18"/>
              </w:rPr>
              <w:t>经营品项</w:t>
            </w:r>
            <w:r w:rsidRPr="005E6DA2">
              <w:rPr>
                <w:rFonts w:asciiTheme="minorHAnsi" w:eastAsiaTheme="minorEastAsia" w:hAnsiTheme="minorHAnsi" w:cstheme="minorBidi" w:hint="eastAsia"/>
                <w:bCs/>
                <w:kern w:val="2"/>
                <w:sz w:val="18"/>
                <w:szCs w:val="18"/>
              </w:rPr>
              <w:t>：</w:t>
            </w:r>
            <w:r w:rsidRPr="0043639A">
              <w:rPr>
                <w:rFonts w:asciiTheme="minorHAnsi" w:eastAsiaTheme="minorEastAsia" w:hAnsiTheme="minorHAnsi" w:cstheme="minorBidi" w:hint="eastAsia"/>
                <w:bCs/>
                <w:kern w:val="2"/>
                <w:sz w:val="18"/>
                <w:szCs w:val="18"/>
              </w:rPr>
              <w:t>进口商品</w:t>
            </w:r>
            <w:r w:rsidRPr="005E6DA2">
              <w:rPr>
                <w:rFonts w:asciiTheme="minorHAnsi" w:eastAsiaTheme="minorEastAsia" w:hAnsiTheme="minorHAnsi" w:cstheme="minorBidi" w:hint="eastAsia"/>
                <w:bCs/>
                <w:kern w:val="2"/>
                <w:sz w:val="18"/>
                <w:szCs w:val="18"/>
              </w:rPr>
              <w:t>；</w:t>
            </w:r>
          </w:p>
          <w:p w:rsidR="00F917B5" w:rsidRPr="005E6DA2" w:rsidRDefault="00F917B5" w:rsidP="00F917B5">
            <w:pPr>
              <w:rPr>
                <w:bCs/>
                <w:sz w:val="18"/>
                <w:szCs w:val="18"/>
              </w:rPr>
            </w:pPr>
            <w:r w:rsidRPr="005E6DA2">
              <w:rPr>
                <w:rFonts w:hint="eastAsia"/>
                <w:bCs/>
                <w:sz w:val="18"/>
                <w:szCs w:val="18"/>
              </w:rPr>
              <w:t>2.</w:t>
            </w:r>
            <w:r w:rsidRPr="005E6DA2">
              <w:rPr>
                <w:rFonts w:hint="eastAsia"/>
                <w:b/>
                <w:bCs/>
                <w:sz w:val="18"/>
                <w:szCs w:val="18"/>
              </w:rPr>
              <w:t>相关要求</w:t>
            </w:r>
            <w:r w:rsidRPr="005E6DA2">
              <w:rPr>
                <w:rFonts w:hint="eastAsia"/>
                <w:bCs/>
                <w:sz w:val="18"/>
                <w:szCs w:val="18"/>
              </w:rPr>
              <w:t>：</w:t>
            </w:r>
            <w:r w:rsidRPr="0043639A">
              <w:rPr>
                <w:rFonts w:hint="eastAsia"/>
                <w:bCs/>
                <w:sz w:val="18"/>
                <w:szCs w:val="18"/>
              </w:rPr>
              <w:t>提供销售产品国的政府机关或专业行业民间组织提供的推荐或其他相关证明材料。</w:t>
            </w:r>
          </w:p>
        </w:tc>
        <w:tc>
          <w:tcPr>
            <w:tcW w:w="1104" w:type="dxa"/>
            <w:tcBorders>
              <w:top w:val="outset" w:sz="6" w:space="0" w:color="auto"/>
              <w:left w:val="outset" w:sz="6" w:space="0" w:color="auto"/>
              <w:bottom w:val="outset" w:sz="6" w:space="0" w:color="auto"/>
              <w:right w:val="outset" w:sz="6" w:space="0" w:color="auto"/>
            </w:tcBorders>
            <w:vAlign w:val="center"/>
          </w:tcPr>
          <w:p w:rsidR="00F917B5" w:rsidRDefault="00F917B5" w:rsidP="00F917B5">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F917B5" w:rsidRPr="00D43EED" w:rsidRDefault="00F917B5"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F917B5" w:rsidRPr="00CF1591" w:rsidRDefault="00F917B5" w:rsidP="00F917B5">
            <w:pPr>
              <w:widowControl/>
              <w:jc w:val="center"/>
              <w:rPr>
                <w:sz w:val="18"/>
                <w:szCs w:val="18"/>
              </w:rPr>
            </w:pPr>
          </w:p>
        </w:tc>
      </w:tr>
      <w:tr w:rsidR="00F917B5" w:rsidTr="002B61DF">
        <w:trPr>
          <w:trHeight w:val="104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Default="00671541" w:rsidP="00F917B5">
            <w:pPr>
              <w:widowControl/>
              <w:jc w:val="center"/>
              <w:rPr>
                <w:sz w:val="18"/>
                <w:szCs w:val="18"/>
              </w:rPr>
            </w:pPr>
            <w:r>
              <w:rPr>
                <w:rFonts w:hint="eastAsia"/>
                <w:sz w:val="18"/>
                <w:szCs w:val="18"/>
              </w:rPr>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Default="00F917B5" w:rsidP="00F917B5">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17B5" w:rsidRDefault="00F917B5" w:rsidP="00671541">
            <w:pPr>
              <w:widowControl/>
              <w:jc w:val="center"/>
              <w:rPr>
                <w:sz w:val="18"/>
                <w:szCs w:val="18"/>
              </w:rPr>
            </w:pPr>
            <w:r>
              <w:rPr>
                <w:rFonts w:hint="eastAsia"/>
                <w:sz w:val="18"/>
                <w:szCs w:val="18"/>
              </w:rPr>
              <w:t>品牌</w:t>
            </w:r>
            <w:r>
              <w:rPr>
                <w:sz w:val="18"/>
                <w:szCs w:val="18"/>
              </w:rPr>
              <w:t>茶具</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71541" w:rsidRPr="00671541" w:rsidRDefault="00671541" w:rsidP="00671541">
            <w:pPr>
              <w:rPr>
                <w:b/>
                <w:bCs/>
                <w:sz w:val="18"/>
                <w:szCs w:val="18"/>
              </w:rPr>
            </w:pPr>
            <w:r w:rsidRPr="00671541">
              <w:rPr>
                <w:rFonts w:hint="eastAsia"/>
                <w:b/>
                <w:bCs/>
                <w:sz w:val="18"/>
                <w:szCs w:val="18"/>
              </w:rPr>
              <w:t>1.</w:t>
            </w:r>
            <w:r w:rsidRPr="00671541">
              <w:rPr>
                <w:rFonts w:hint="eastAsia"/>
                <w:b/>
                <w:bCs/>
                <w:sz w:val="18"/>
                <w:szCs w:val="18"/>
              </w:rPr>
              <w:t>品牌要求：</w:t>
            </w:r>
            <w:r w:rsidRPr="00671541">
              <w:rPr>
                <w:rFonts w:hint="eastAsia"/>
                <w:bCs/>
                <w:sz w:val="18"/>
                <w:szCs w:val="18"/>
              </w:rPr>
              <w:t>自主品牌</w:t>
            </w:r>
            <w:r>
              <w:rPr>
                <w:rFonts w:hint="eastAsia"/>
                <w:bCs/>
                <w:sz w:val="18"/>
                <w:szCs w:val="18"/>
              </w:rPr>
              <w:t>或加盟品牌</w:t>
            </w:r>
            <w:r w:rsidRPr="00671541">
              <w:rPr>
                <w:rFonts w:hint="eastAsia"/>
                <w:bCs/>
                <w:sz w:val="18"/>
                <w:szCs w:val="18"/>
              </w:rPr>
              <w:t>，该品牌在商标局注册，连锁店在市区或服务区经营不少于</w:t>
            </w:r>
            <w:r w:rsidRPr="00671541">
              <w:rPr>
                <w:rFonts w:hint="eastAsia"/>
                <w:bCs/>
                <w:sz w:val="18"/>
                <w:szCs w:val="18"/>
              </w:rPr>
              <w:t>10</w:t>
            </w:r>
            <w:r w:rsidRPr="00671541">
              <w:rPr>
                <w:rFonts w:hint="eastAsia"/>
                <w:bCs/>
                <w:sz w:val="18"/>
                <w:szCs w:val="18"/>
              </w:rPr>
              <w:t>家</w:t>
            </w:r>
            <w:r>
              <w:rPr>
                <w:rFonts w:hint="eastAsia"/>
                <w:bCs/>
                <w:sz w:val="18"/>
                <w:szCs w:val="18"/>
              </w:rPr>
              <w:t>。</w:t>
            </w:r>
          </w:p>
          <w:p w:rsidR="00F917B5" w:rsidRPr="00671541" w:rsidRDefault="00671541" w:rsidP="00671541">
            <w:pPr>
              <w:rPr>
                <w:b/>
                <w:bCs/>
                <w:sz w:val="18"/>
                <w:szCs w:val="18"/>
              </w:rPr>
            </w:pPr>
            <w:r w:rsidRPr="00671541">
              <w:rPr>
                <w:rFonts w:hint="eastAsia"/>
                <w:b/>
                <w:bCs/>
                <w:sz w:val="18"/>
                <w:szCs w:val="18"/>
              </w:rPr>
              <w:t>2.</w:t>
            </w:r>
            <w:r w:rsidRPr="00671541">
              <w:rPr>
                <w:rFonts w:hint="eastAsia"/>
                <w:b/>
                <w:bCs/>
                <w:sz w:val="18"/>
                <w:szCs w:val="18"/>
              </w:rPr>
              <w:t>经营品项：</w:t>
            </w:r>
            <w:r w:rsidRPr="00671541">
              <w:rPr>
                <w:rFonts w:hint="eastAsia"/>
                <w:bCs/>
                <w:sz w:val="18"/>
                <w:szCs w:val="18"/>
              </w:rPr>
              <w:t>茶杯、茶具等。</w:t>
            </w:r>
          </w:p>
        </w:tc>
        <w:tc>
          <w:tcPr>
            <w:tcW w:w="1104" w:type="dxa"/>
            <w:tcBorders>
              <w:top w:val="outset" w:sz="6" w:space="0" w:color="auto"/>
              <w:left w:val="outset" w:sz="6" w:space="0" w:color="auto"/>
              <w:bottom w:val="outset" w:sz="6" w:space="0" w:color="auto"/>
              <w:right w:val="outset" w:sz="6" w:space="0" w:color="auto"/>
            </w:tcBorders>
            <w:vAlign w:val="center"/>
          </w:tcPr>
          <w:p w:rsidR="00F917B5" w:rsidRDefault="00671541" w:rsidP="00F917B5">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F917B5" w:rsidRPr="00D43EED" w:rsidRDefault="00F917B5" w:rsidP="00962F17">
            <w:pPr>
              <w:widowControl/>
              <w:jc w:val="left"/>
              <w:rPr>
                <w:sz w:val="18"/>
                <w:szCs w:val="18"/>
              </w:rPr>
            </w:pP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F917B5" w:rsidRPr="00CF1591" w:rsidRDefault="00F917B5" w:rsidP="00F917B5">
            <w:pPr>
              <w:widowControl/>
              <w:jc w:val="center"/>
              <w:rPr>
                <w:sz w:val="18"/>
                <w:szCs w:val="18"/>
              </w:rPr>
            </w:pPr>
          </w:p>
        </w:tc>
      </w:tr>
      <w:tr w:rsidR="00671541" w:rsidTr="002B61DF">
        <w:trPr>
          <w:trHeight w:val="14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71541" w:rsidRDefault="00671541" w:rsidP="00671541">
            <w:pPr>
              <w:widowControl/>
              <w:jc w:val="center"/>
              <w:rPr>
                <w:sz w:val="18"/>
                <w:szCs w:val="18"/>
              </w:rPr>
            </w:pPr>
            <w:r>
              <w:rPr>
                <w:rFonts w:hint="eastAsia"/>
                <w:sz w:val="18"/>
                <w:szCs w:val="18"/>
              </w:rPr>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71541" w:rsidRDefault="00671541" w:rsidP="00671541">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71541" w:rsidRDefault="00671541" w:rsidP="00671541">
            <w:pPr>
              <w:widowControl/>
              <w:jc w:val="center"/>
              <w:rPr>
                <w:sz w:val="18"/>
                <w:szCs w:val="18"/>
              </w:rPr>
            </w:pPr>
            <w:r>
              <w:rPr>
                <w:rFonts w:hint="eastAsia"/>
                <w:sz w:val="18"/>
                <w:szCs w:val="18"/>
              </w:rPr>
              <w:t>品牌</w:t>
            </w:r>
            <w:r>
              <w:rPr>
                <w:sz w:val="18"/>
                <w:szCs w:val="18"/>
              </w:rPr>
              <w:t>饮品</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71541" w:rsidRPr="00671541" w:rsidRDefault="00671541" w:rsidP="00671541">
            <w:pPr>
              <w:rPr>
                <w:bCs/>
                <w:sz w:val="18"/>
                <w:szCs w:val="18"/>
              </w:rPr>
            </w:pPr>
            <w:r w:rsidRPr="00671541">
              <w:rPr>
                <w:rFonts w:hint="eastAsia"/>
                <w:b/>
                <w:bCs/>
                <w:sz w:val="18"/>
                <w:szCs w:val="18"/>
              </w:rPr>
              <w:t>1</w:t>
            </w:r>
            <w:r w:rsidRPr="00671541">
              <w:rPr>
                <w:rFonts w:hint="eastAsia"/>
                <w:bCs/>
                <w:sz w:val="18"/>
                <w:szCs w:val="18"/>
              </w:rPr>
              <w:t>.</w:t>
            </w:r>
            <w:r w:rsidRPr="00671541">
              <w:rPr>
                <w:rFonts w:hint="eastAsia"/>
                <w:b/>
                <w:bCs/>
                <w:sz w:val="18"/>
                <w:szCs w:val="18"/>
              </w:rPr>
              <w:t>品牌要求</w:t>
            </w:r>
            <w:r>
              <w:rPr>
                <w:rFonts w:hint="eastAsia"/>
                <w:bCs/>
                <w:sz w:val="18"/>
                <w:szCs w:val="18"/>
              </w:rPr>
              <w:t>：自主品牌或加盟品牌，该品牌在商标局注册</w:t>
            </w:r>
            <w:r w:rsidRPr="006D4867">
              <w:rPr>
                <w:rFonts w:hint="eastAsia"/>
                <w:sz w:val="18"/>
                <w:szCs w:val="18"/>
              </w:rPr>
              <w:t>，连锁店在市区或服务区经营不少于</w:t>
            </w:r>
            <w:r>
              <w:rPr>
                <w:sz w:val="18"/>
                <w:szCs w:val="18"/>
              </w:rPr>
              <w:t>10</w:t>
            </w:r>
            <w:r>
              <w:rPr>
                <w:rFonts w:hint="eastAsia"/>
                <w:sz w:val="18"/>
                <w:szCs w:val="18"/>
              </w:rPr>
              <w:t>家，</w:t>
            </w:r>
            <w:r w:rsidRPr="006C3E97">
              <w:rPr>
                <w:rFonts w:hint="eastAsia"/>
                <w:bCs/>
                <w:sz w:val="18"/>
                <w:szCs w:val="18"/>
              </w:rPr>
              <w:t>且报名单位至少有</w:t>
            </w:r>
            <w:r w:rsidRPr="006C3E97">
              <w:rPr>
                <w:rFonts w:hint="eastAsia"/>
                <w:bCs/>
                <w:sz w:val="18"/>
                <w:szCs w:val="18"/>
              </w:rPr>
              <w:t>1</w:t>
            </w:r>
            <w:r w:rsidRPr="006C3E97">
              <w:rPr>
                <w:rFonts w:hint="eastAsia"/>
                <w:bCs/>
                <w:sz w:val="18"/>
                <w:szCs w:val="18"/>
              </w:rPr>
              <w:t>家在经营的该品牌实体店。</w:t>
            </w:r>
          </w:p>
          <w:p w:rsidR="00671541" w:rsidRPr="00671541" w:rsidRDefault="00671541" w:rsidP="00671541">
            <w:pPr>
              <w:rPr>
                <w:bCs/>
                <w:sz w:val="18"/>
                <w:szCs w:val="18"/>
              </w:rPr>
            </w:pPr>
            <w:r w:rsidRPr="00671541">
              <w:rPr>
                <w:rFonts w:hint="eastAsia"/>
                <w:bCs/>
                <w:sz w:val="18"/>
                <w:szCs w:val="18"/>
              </w:rPr>
              <w:t>2.</w:t>
            </w:r>
            <w:r w:rsidRPr="00671541">
              <w:rPr>
                <w:rFonts w:hint="eastAsia"/>
                <w:b/>
                <w:bCs/>
                <w:sz w:val="18"/>
                <w:szCs w:val="18"/>
              </w:rPr>
              <w:t>经营品项</w:t>
            </w:r>
            <w:r w:rsidRPr="00671541">
              <w:rPr>
                <w:rFonts w:hint="eastAsia"/>
                <w:bCs/>
                <w:sz w:val="18"/>
                <w:szCs w:val="18"/>
              </w:rPr>
              <w:t>：奶茶、咖啡等饮品。</w:t>
            </w:r>
          </w:p>
          <w:p w:rsidR="00671541" w:rsidRPr="00671541" w:rsidRDefault="00671541" w:rsidP="00671541">
            <w:pPr>
              <w:rPr>
                <w:b/>
                <w:bCs/>
                <w:sz w:val="18"/>
                <w:szCs w:val="18"/>
              </w:rPr>
            </w:pPr>
            <w:r w:rsidRPr="00671541">
              <w:rPr>
                <w:rFonts w:hint="eastAsia"/>
                <w:bCs/>
                <w:sz w:val="18"/>
                <w:szCs w:val="18"/>
              </w:rPr>
              <w:t>3</w:t>
            </w:r>
            <w:r w:rsidRPr="00671541">
              <w:rPr>
                <w:rFonts w:hint="eastAsia"/>
                <w:b/>
                <w:bCs/>
                <w:sz w:val="18"/>
                <w:szCs w:val="18"/>
              </w:rPr>
              <w:t>相关要求</w:t>
            </w:r>
            <w:r w:rsidRPr="00671541">
              <w:rPr>
                <w:rFonts w:hint="eastAsia"/>
                <w:bCs/>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671541" w:rsidRDefault="00E340C4" w:rsidP="00671541">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671541" w:rsidRPr="00D43EED" w:rsidRDefault="0043639A" w:rsidP="00962F17">
            <w:pPr>
              <w:widowControl/>
              <w:jc w:val="left"/>
              <w:rPr>
                <w:sz w:val="18"/>
                <w:szCs w:val="18"/>
              </w:rPr>
            </w:pPr>
            <w:r w:rsidRPr="00D43EED">
              <w:rPr>
                <w:rFonts w:hint="eastAsia"/>
                <w:sz w:val="18"/>
                <w:szCs w:val="18"/>
              </w:rPr>
              <w:t>使用驿达公司指定收银系统，相关费用由报名单位自行承担。</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671541" w:rsidRPr="00CF1591" w:rsidRDefault="00671541" w:rsidP="00671541">
            <w:pPr>
              <w:widowControl/>
              <w:jc w:val="center"/>
              <w:rPr>
                <w:sz w:val="18"/>
                <w:szCs w:val="18"/>
              </w:rPr>
            </w:pPr>
          </w:p>
        </w:tc>
      </w:tr>
      <w:tr w:rsidR="0043639A" w:rsidTr="002B61DF">
        <w:trPr>
          <w:trHeight w:val="11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lastRenderedPageBreak/>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品牌小吃</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Pr="00D43EED" w:rsidRDefault="0043639A" w:rsidP="0043639A">
            <w:pPr>
              <w:widowControl/>
              <w:jc w:val="left"/>
              <w:rPr>
                <w:sz w:val="18"/>
                <w:szCs w:val="18"/>
              </w:rPr>
            </w:pPr>
            <w:r w:rsidRPr="00D43EED">
              <w:rPr>
                <w:rFonts w:hint="eastAsia"/>
                <w:sz w:val="18"/>
                <w:szCs w:val="18"/>
              </w:rPr>
              <w:t>1</w:t>
            </w:r>
            <w:r w:rsidRPr="0043639A">
              <w:rPr>
                <w:rFonts w:hint="eastAsia"/>
                <w:b/>
                <w:sz w:val="18"/>
                <w:szCs w:val="18"/>
              </w:rPr>
              <w:t>.</w:t>
            </w:r>
            <w:r w:rsidRPr="0043639A">
              <w:rPr>
                <w:rFonts w:hint="eastAsia"/>
                <w:b/>
                <w:sz w:val="18"/>
                <w:szCs w:val="18"/>
              </w:rPr>
              <w:t>品牌要求</w:t>
            </w:r>
            <w:r w:rsidRPr="00D43EED">
              <w:rPr>
                <w:rFonts w:hint="eastAsia"/>
                <w:sz w:val="18"/>
                <w:szCs w:val="18"/>
              </w:rPr>
              <w:t>：自主品牌或加盟品牌，该品牌在商标局注册，连锁店在市区或服务区经营不少于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43639A" w:rsidRDefault="0043639A" w:rsidP="0043639A">
            <w:pPr>
              <w:widowControl/>
              <w:jc w:val="left"/>
              <w:rPr>
                <w:sz w:val="18"/>
                <w:szCs w:val="18"/>
              </w:rPr>
            </w:pPr>
            <w:r w:rsidRPr="00D43EED">
              <w:rPr>
                <w:rFonts w:hint="eastAsia"/>
                <w:sz w:val="18"/>
                <w:szCs w:val="18"/>
              </w:rPr>
              <w:t>2.</w:t>
            </w:r>
            <w:r w:rsidRPr="0043639A">
              <w:rPr>
                <w:rFonts w:hint="eastAsia"/>
                <w:b/>
                <w:sz w:val="18"/>
                <w:szCs w:val="18"/>
              </w:rPr>
              <w:t>经营品项</w:t>
            </w:r>
            <w:r w:rsidRPr="00D43EED">
              <w:rPr>
                <w:rFonts w:hint="eastAsia"/>
                <w:sz w:val="18"/>
                <w:szCs w:val="18"/>
              </w:rPr>
              <w:t>：鸡蛋、</w:t>
            </w:r>
            <w:bookmarkStart w:id="0" w:name="_GoBack"/>
            <w:bookmarkEnd w:id="0"/>
            <w:r w:rsidRPr="00D43EED">
              <w:rPr>
                <w:rFonts w:hint="eastAsia"/>
                <w:sz w:val="18"/>
                <w:szCs w:val="18"/>
              </w:rPr>
              <w:t>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43639A" w:rsidRPr="00D43EED" w:rsidRDefault="0043639A" w:rsidP="0043639A">
            <w:pPr>
              <w:widowControl/>
              <w:jc w:val="left"/>
              <w:rPr>
                <w:sz w:val="18"/>
                <w:szCs w:val="18"/>
              </w:rPr>
            </w:pPr>
            <w:r>
              <w:rPr>
                <w:rFonts w:hint="eastAsia"/>
                <w:sz w:val="18"/>
                <w:szCs w:val="18"/>
              </w:rPr>
              <w:t>3</w:t>
            </w:r>
            <w:r w:rsidRPr="0043639A">
              <w:rPr>
                <w:rFonts w:hint="eastAsia"/>
                <w:b/>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43639A" w:rsidRDefault="0043639A" w:rsidP="0043639A">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43639A" w:rsidRPr="00D43EED" w:rsidRDefault="0043639A"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43639A" w:rsidRPr="00CF1591" w:rsidRDefault="0043639A" w:rsidP="0043639A">
            <w:pPr>
              <w:widowControl/>
              <w:jc w:val="center"/>
              <w:rPr>
                <w:sz w:val="18"/>
                <w:szCs w:val="18"/>
              </w:rPr>
            </w:pPr>
          </w:p>
        </w:tc>
      </w:tr>
      <w:tr w:rsidR="0043639A" w:rsidTr="002B61DF">
        <w:trPr>
          <w:trHeight w:val="11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芜合</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福山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品牌小吃</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Pr="00D43EED" w:rsidRDefault="0043639A" w:rsidP="0043639A">
            <w:pPr>
              <w:widowControl/>
              <w:jc w:val="left"/>
              <w:rPr>
                <w:sz w:val="18"/>
                <w:szCs w:val="18"/>
              </w:rPr>
            </w:pPr>
            <w:r w:rsidRPr="00D43EED">
              <w:rPr>
                <w:rFonts w:hint="eastAsia"/>
                <w:sz w:val="18"/>
                <w:szCs w:val="18"/>
              </w:rPr>
              <w:t>1</w:t>
            </w:r>
            <w:r w:rsidRPr="0043639A">
              <w:rPr>
                <w:rFonts w:hint="eastAsia"/>
                <w:b/>
                <w:sz w:val="18"/>
                <w:szCs w:val="18"/>
              </w:rPr>
              <w:t>.</w:t>
            </w:r>
            <w:r w:rsidRPr="0043639A">
              <w:rPr>
                <w:rFonts w:hint="eastAsia"/>
                <w:b/>
                <w:sz w:val="18"/>
                <w:szCs w:val="18"/>
              </w:rPr>
              <w:t>品牌要求</w:t>
            </w:r>
            <w:r w:rsidRPr="00D43EED">
              <w:rPr>
                <w:rFonts w:hint="eastAsia"/>
                <w:sz w:val="18"/>
                <w:szCs w:val="18"/>
              </w:rPr>
              <w:t>：自主品牌或加盟品牌，该品牌在商标局注册，连锁店在市区或服务区经营不少于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43639A" w:rsidRDefault="0043639A" w:rsidP="0043639A">
            <w:pPr>
              <w:widowControl/>
              <w:jc w:val="left"/>
              <w:rPr>
                <w:sz w:val="18"/>
                <w:szCs w:val="18"/>
              </w:rPr>
            </w:pPr>
            <w:r w:rsidRPr="00D43EED">
              <w:rPr>
                <w:rFonts w:hint="eastAsia"/>
                <w:sz w:val="18"/>
                <w:szCs w:val="18"/>
              </w:rPr>
              <w:t>2.</w:t>
            </w:r>
            <w:r w:rsidRPr="0043639A">
              <w:rPr>
                <w:rFonts w:hint="eastAsia"/>
                <w:b/>
                <w:sz w:val="18"/>
                <w:szCs w:val="18"/>
              </w:rPr>
              <w:t>经营品项</w:t>
            </w:r>
            <w:r w:rsidRPr="00D43EED">
              <w:rPr>
                <w:rFonts w:hint="eastAsia"/>
                <w:sz w:val="18"/>
                <w:szCs w:val="18"/>
              </w:rPr>
              <w:t>：鸡蛋、玉米、烤肠、手抓饼、关东煮、爆米花、酱鸭腿、包子、肉夹馍、八宝粥、五香豆干，另外可申请增加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43639A" w:rsidRPr="00D43EED" w:rsidRDefault="0043639A" w:rsidP="0043639A">
            <w:pPr>
              <w:widowControl/>
              <w:jc w:val="left"/>
              <w:rPr>
                <w:sz w:val="18"/>
                <w:szCs w:val="18"/>
              </w:rPr>
            </w:pPr>
            <w:r>
              <w:rPr>
                <w:rFonts w:hint="eastAsia"/>
                <w:sz w:val="18"/>
                <w:szCs w:val="18"/>
              </w:rPr>
              <w:t>3</w:t>
            </w:r>
            <w:r w:rsidRPr="0043639A">
              <w:rPr>
                <w:rFonts w:hint="eastAsia"/>
                <w:b/>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104" w:type="dxa"/>
            <w:tcBorders>
              <w:top w:val="outset" w:sz="6" w:space="0" w:color="auto"/>
              <w:left w:val="outset" w:sz="6" w:space="0" w:color="auto"/>
              <w:bottom w:val="outset" w:sz="6" w:space="0" w:color="auto"/>
              <w:right w:val="outset" w:sz="6" w:space="0" w:color="auto"/>
            </w:tcBorders>
            <w:vAlign w:val="center"/>
          </w:tcPr>
          <w:p w:rsidR="0043639A" w:rsidRDefault="0043639A" w:rsidP="0043639A">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43639A" w:rsidRPr="00D43EED" w:rsidRDefault="0043639A"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43639A" w:rsidRPr="00CF1591" w:rsidRDefault="0043639A" w:rsidP="0043639A">
            <w:pPr>
              <w:widowControl/>
              <w:jc w:val="center"/>
              <w:rPr>
                <w:sz w:val="18"/>
                <w:szCs w:val="18"/>
              </w:rPr>
            </w:pPr>
          </w:p>
        </w:tc>
      </w:tr>
      <w:tr w:rsidR="0043639A" w:rsidTr="002B61DF">
        <w:trPr>
          <w:trHeight w:val="133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芜合</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福山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rPr>
                <w:sz w:val="18"/>
                <w:szCs w:val="18"/>
              </w:rPr>
            </w:pPr>
            <w:r>
              <w:rPr>
                <w:rFonts w:hint="eastAsia"/>
                <w:sz w:val="18"/>
                <w:szCs w:val="18"/>
              </w:rPr>
              <w:t xml:space="preserve"> </w:t>
            </w:r>
            <w:r>
              <w:rPr>
                <w:rFonts w:hint="eastAsia"/>
                <w:sz w:val="18"/>
                <w:szCs w:val="18"/>
              </w:rPr>
              <w:t>食品</w:t>
            </w:r>
            <w:r>
              <w:rPr>
                <w:sz w:val="18"/>
                <w:szCs w:val="18"/>
              </w:rPr>
              <w:t>类零售</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Pr="006C3E97" w:rsidRDefault="0043639A" w:rsidP="0043639A">
            <w:pPr>
              <w:rPr>
                <w:bCs/>
                <w:sz w:val="18"/>
                <w:szCs w:val="18"/>
              </w:rPr>
            </w:pPr>
            <w:r w:rsidRPr="006C3E97">
              <w:rPr>
                <w:rFonts w:hint="eastAsia"/>
                <w:b/>
                <w:bCs/>
                <w:sz w:val="18"/>
                <w:szCs w:val="18"/>
              </w:rPr>
              <w:t>1.</w:t>
            </w:r>
            <w:r w:rsidRPr="006C3E97">
              <w:rPr>
                <w:rFonts w:hint="eastAsia"/>
                <w:b/>
                <w:bCs/>
                <w:sz w:val="18"/>
                <w:szCs w:val="18"/>
              </w:rPr>
              <w:t>品牌要求：</w:t>
            </w:r>
            <w:r w:rsidRPr="006C3E97">
              <w:rPr>
                <w:rFonts w:hint="eastAsia"/>
                <w:bCs/>
                <w:sz w:val="18"/>
                <w:szCs w:val="18"/>
              </w:rPr>
              <w:t>自主品牌或加盟品牌，该品牌在商标局注册。连锁店在市区或服务区经营不少于</w:t>
            </w:r>
            <w:r w:rsidR="005E6DA2">
              <w:rPr>
                <w:bCs/>
                <w:sz w:val="18"/>
                <w:szCs w:val="18"/>
              </w:rPr>
              <w:t>1</w:t>
            </w:r>
            <w:r w:rsidRPr="006C3E97">
              <w:rPr>
                <w:rFonts w:hint="eastAsia"/>
                <w:bCs/>
                <w:sz w:val="18"/>
                <w:szCs w:val="18"/>
              </w:rPr>
              <w:t>0</w:t>
            </w:r>
            <w:r w:rsidRPr="006C3E97">
              <w:rPr>
                <w:rFonts w:hint="eastAsia"/>
                <w:bCs/>
                <w:sz w:val="18"/>
                <w:szCs w:val="18"/>
              </w:rPr>
              <w:t>家，且报名单位至少有</w:t>
            </w:r>
            <w:r w:rsidRPr="006C3E97">
              <w:rPr>
                <w:rFonts w:hint="eastAsia"/>
                <w:bCs/>
                <w:sz w:val="18"/>
                <w:szCs w:val="18"/>
              </w:rPr>
              <w:t>1</w:t>
            </w:r>
            <w:r w:rsidRPr="006C3E97">
              <w:rPr>
                <w:rFonts w:hint="eastAsia"/>
                <w:bCs/>
                <w:sz w:val="18"/>
                <w:szCs w:val="18"/>
              </w:rPr>
              <w:t>家在经营的该品牌实体店。</w:t>
            </w:r>
            <w:r>
              <w:rPr>
                <w:rFonts w:hint="eastAsia"/>
                <w:bCs/>
                <w:sz w:val="18"/>
                <w:szCs w:val="18"/>
              </w:rPr>
              <w:t>品</w:t>
            </w:r>
            <w:r>
              <w:rPr>
                <w:bCs/>
                <w:sz w:val="18"/>
                <w:szCs w:val="18"/>
              </w:rPr>
              <w:t>牌</w:t>
            </w:r>
            <w:r w:rsidRPr="00E40BD5">
              <w:rPr>
                <w:rFonts w:hint="eastAsia"/>
                <w:sz w:val="18"/>
                <w:szCs w:val="18"/>
              </w:rPr>
              <w:t>包含且不限</w:t>
            </w:r>
            <w:r>
              <w:rPr>
                <w:rFonts w:hint="eastAsia"/>
                <w:sz w:val="18"/>
                <w:szCs w:val="18"/>
              </w:rPr>
              <w:t>于蔬果干、坚果零售、品牌熟食、零食糖果等无需加工的食品零售项目</w:t>
            </w:r>
            <w:r w:rsidR="005D2420">
              <w:rPr>
                <w:rFonts w:hint="eastAsia"/>
                <w:sz w:val="18"/>
                <w:szCs w:val="18"/>
              </w:rPr>
              <w:t>（不得</w:t>
            </w:r>
            <w:r w:rsidR="005D2420">
              <w:rPr>
                <w:sz w:val="18"/>
                <w:szCs w:val="18"/>
              </w:rPr>
              <w:t>与现有项目及本次</w:t>
            </w:r>
            <w:r w:rsidR="005D2420">
              <w:rPr>
                <w:rFonts w:hint="eastAsia"/>
                <w:sz w:val="18"/>
                <w:szCs w:val="18"/>
              </w:rPr>
              <w:t>服务区</w:t>
            </w:r>
            <w:r w:rsidR="005D2420">
              <w:rPr>
                <w:sz w:val="18"/>
                <w:szCs w:val="18"/>
              </w:rPr>
              <w:t>招商项目冲突</w:t>
            </w:r>
            <w:r w:rsidR="005D2420">
              <w:rPr>
                <w:rFonts w:hint="eastAsia"/>
                <w:sz w:val="18"/>
                <w:szCs w:val="18"/>
              </w:rPr>
              <w:t>）</w:t>
            </w:r>
            <w:r w:rsidRPr="006D4867">
              <w:rPr>
                <w:rFonts w:hint="eastAsia"/>
                <w:sz w:val="18"/>
                <w:szCs w:val="18"/>
              </w:rPr>
              <w:t>。</w:t>
            </w:r>
          </w:p>
          <w:p w:rsidR="0043639A" w:rsidRPr="00D43EED" w:rsidRDefault="0043639A" w:rsidP="0043639A">
            <w:pPr>
              <w:widowControl/>
              <w:jc w:val="left"/>
              <w:rPr>
                <w:sz w:val="18"/>
                <w:szCs w:val="18"/>
              </w:rPr>
            </w:pPr>
            <w:r w:rsidRPr="006D4867">
              <w:rPr>
                <w:rFonts w:hint="eastAsia"/>
                <w:sz w:val="18"/>
                <w:szCs w:val="18"/>
              </w:rPr>
              <w:t>2.</w:t>
            </w:r>
            <w:r w:rsidRPr="00E40BD5">
              <w:rPr>
                <w:rFonts w:hint="eastAsia"/>
                <w:b/>
                <w:sz w:val="18"/>
                <w:szCs w:val="18"/>
              </w:rPr>
              <w:t>经营品项</w:t>
            </w:r>
            <w:r w:rsidRPr="006D4867">
              <w:rPr>
                <w:rFonts w:hint="eastAsia"/>
                <w:sz w:val="18"/>
                <w:szCs w:val="18"/>
              </w:rPr>
              <w:t>：</w:t>
            </w:r>
            <w:r>
              <w:rPr>
                <w:rFonts w:hint="eastAsia"/>
                <w:sz w:val="18"/>
                <w:szCs w:val="18"/>
              </w:rPr>
              <w:t>报名</w:t>
            </w:r>
            <w:r>
              <w:rPr>
                <w:sz w:val="18"/>
                <w:szCs w:val="18"/>
              </w:rPr>
              <w:t>品牌</w:t>
            </w:r>
            <w:r>
              <w:rPr>
                <w:rFonts w:hint="eastAsia"/>
                <w:sz w:val="18"/>
                <w:szCs w:val="18"/>
              </w:rPr>
              <w:t>旗下无需加工的零售</w:t>
            </w:r>
            <w:r>
              <w:rPr>
                <w:sz w:val="18"/>
                <w:szCs w:val="18"/>
              </w:rPr>
              <w:t>食品。</w:t>
            </w:r>
          </w:p>
        </w:tc>
        <w:tc>
          <w:tcPr>
            <w:tcW w:w="1104" w:type="dxa"/>
            <w:tcBorders>
              <w:top w:val="outset" w:sz="6" w:space="0" w:color="auto"/>
              <w:left w:val="outset" w:sz="6" w:space="0" w:color="auto"/>
              <w:bottom w:val="outset" w:sz="6" w:space="0" w:color="auto"/>
              <w:right w:val="outset" w:sz="6" w:space="0" w:color="auto"/>
            </w:tcBorders>
            <w:vAlign w:val="center"/>
          </w:tcPr>
          <w:p w:rsidR="0043639A" w:rsidRDefault="0043639A" w:rsidP="0043639A">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43639A" w:rsidRPr="00D43EED" w:rsidRDefault="0043639A" w:rsidP="00962F17">
            <w:pPr>
              <w:widowControl/>
              <w:jc w:val="left"/>
              <w:rPr>
                <w:sz w:val="18"/>
                <w:szCs w:val="18"/>
              </w:rPr>
            </w:pPr>
            <w:r w:rsidRPr="00D43EED">
              <w:rPr>
                <w:rFonts w:hint="eastAsia"/>
                <w:sz w:val="18"/>
                <w:szCs w:val="18"/>
              </w:rPr>
              <w:t>使用驿达公司指定收银系统，相关费用由报名单位自行承担。</w:t>
            </w:r>
            <w:r w:rsidR="00962F17" w:rsidRPr="00962F17">
              <w:rPr>
                <w:rFonts w:hint="eastAsia"/>
                <w:sz w:val="18"/>
                <w:szCs w:val="18"/>
              </w:rPr>
              <w:t>项目收银试点新的结算方式，不再提前收取保底租金，改为在经营营业额分账中超额计提。</w:t>
            </w: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43639A" w:rsidRPr="00CF1591" w:rsidRDefault="0043639A" w:rsidP="0043639A">
            <w:pPr>
              <w:widowControl/>
              <w:jc w:val="center"/>
              <w:rPr>
                <w:sz w:val="18"/>
                <w:szCs w:val="18"/>
              </w:rPr>
            </w:pPr>
          </w:p>
        </w:tc>
      </w:tr>
      <w:tr w:rsidR="0043639A" w:rsidTr="002B61DF">
        <w:trPr>
          <w:trHeight w:val="172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合肥</w:t>
            </w:r>
            <w:r>
              <w:rPr>
                <w:sz w:val="18"/>
                <w:szCs w:val="18"/>
              </w:rPr>
              <w:t>绕城高速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Default="0043639A" w:rsidP="0043639A">
            <w:pPr>
              <w:widowControl/>
              <w:jc w:val="center"/>
              <w:rPr>
                <w:sz w:val="18"/>
                <w:szCs w:val="18"/>
              </w:rPr>
            </w:pPr>
            <w:r>
              <w:rPr>
                <w:rFonts w:hint="eastAsia"/>
                <w:sz w:val="18"/>
                <w:szCs w:val="18"/>
              </w:rPr>
              <w:t>品牌</w:t>
            </w:r>
            <w:r>
              <w:rPr>
                <w:sz w:val="18"/>
                <w:szCs w:val="18"/>
              </w:rPr>
              <w:t>茶具</w:t>
            </w:r>
          </w:p>
        </w:tc>
        <w:tc>
          <w:tcPr>
            <w:tcW w:w="3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3639A" w:rsidRPr="00671541" w:rsidRDefault="0043639A" w:rsidP="0043639A">
            <w:pPr>
              <w:rPr>
                <w:b/>
                <w:bCs/>
                <w:sz w:val="18"/>
                <w:szCs w:val="18"/>
              </w:rPr>
            </w:pPr>
            <w:r w:rsidRPr="00671541">
              <w:rPr>
                <w:rFonts w:hint="eastAsia"/>
                <w:b/>
                <w:bCs/>
                <w:sz w:val="18"/>
                <w:szCs w:val="18"/>
              </w:rPr>
              <w:t>1.</w:t>
            </w:r>
            <w:r w:rsidRPr="00671541">
              <w:rPr>
                <w:rFonts w:hint="eastAsia"/>
                <w:b/>
                <w:bCs/>
                <w:sz w:val="18"/>
                <w:szCs w:val="18"/>
              </w:rPr>
              <w:t>品牌要求：</w:t>
            </w:r>
            <w:r w:rsidRPr="00671541">
              <w:rPr>
                <w:rFonts w:hint="eastAsia"/>
                <w:bCs/>
                <w:sz w:val="18"/>
                <w:szCs w:val="18"/>
              </w:rPr>
              <w:t>自主品牌</w:t>
            </w:r>
            <w:r>
              <w:rPr>
                <w:rFonts w:hint="eastAsia"/>
                <w:bCs/>
                <w:sz w:val="18"/>
                <w:szCs w:val="18"/>
              </w:rPr>
              <w:t>或加盟品牌</w:t>
            </w:r>
            <w:r w:rsidRPr="00671541">
              <w:rPr>
                <w:rFonts w:hint="eastAsia"/>
                <w:bCs/>
                <w:sz w:val="18"/>
                <w:szCs w:val="18"/>
              </w:rPr>
              <w:t>，该品牌在商标局注册，连锁店在市区或服务区经营不少于</w:t>
            </w:r>
            <w:r w:rsidRPr="00671541">
              <w:rPr>
                <w:rFonts w:hint="eastAsia"/>
                <w:bCs/>
                <w:sz w:val="18"/>
                <w:szCs w:val="18"/>
              </w:rPr>
              <w:t>10</w:t>
            </w:r>
            <w:r w:rsidRPr="00671541">
              <w:rPr>
                <w:rFonts w:hint="eastAsia"/>
                <w:bCs/>
                <w:sz w:val="18"/>
                <w:szCs w:val="18"/>
              </w:rPr>
              <w:t>家</w:t>
            </w:r>
            <w:r>
              <w:rPr>
                <w:rFonts w:hint="eastAsia"/>
                <w:bCs/>
                <w:sz w:val="18"/>
                <w:szCs w:val="18"/>
              </w:rPr>
              <w:t>。</w:t>
            </w:r>
          </w:p>
          <w:p w:rsidR="0043639A" w:rsidRPr="00671541" w:rsidRDefault="0043639A" w:rsidP="0043639A">
            <w:pPr>
              <w:rPr>
                <w:b/>
                <w:bCs/>
                <w:sz w:val="18"/>
                <w:szCs w:val="18"/>
              </w:rPr>
            </w:pPr>
            <w:r w:rsidRPr="00671541">
              <w:rPr>
                <w:rFonts w:hint="eastAsia"/>
                <w:b/>
                <w:bCs/>
                <w:sz w:val="18"/>
                <w:szCs w:val="18"/>
              </w:rPr>
              <w:t>2.</w:t>
            </w:r>
            <w:r w:rsidRPr="00671541">
              <w:rPr>
                <w:rFonts w:hint="eastAsia"/>
                <w:b/>
                <w:bCs/>
                <w:sz w:val="18"/>
                <w:szCs w:val="18"/>
              </w:rPr>
              <w:t>经营品项：</w:t>
            </w:r>
            <w:r w:rsidRPr="00671541">
              <w:rPr>
                <w:rFonts w:hint="eastAsia"/>
                <w:bCs/>
                <w:sz w:val="18"/>
                <w:szCs w:val="18"/>
              </w:rPr>
              <w:t>茶杯、茶具等。</w:t>
            </w:r>
          </w:p>
        </w:tc>
        <w:tc>
          <w:tcPr>
            <w:tcW w:w="1104" w:type="dxa"/>
            <w:tcBorders>
              <w:top w:val="outset" w:sz="6" w:space="0" w:color="auto"/>
              <w:left w:val="outset" w:sz="6" w:space="0" w:color="auto"/>
              <w:bottom w:val="outset" w:sz="6" w:space="0" w:color="auto"/>
              <w:right w:val="outset" w:sz="6" w:space="0" w:color="auto"/>
            </w:tcBorders>
            <w:vAlign w:val="center"/>
          </w:tcPr>
          <w:p w:rsidR="0043639A" w:rsidRDefault="0043639A" w:rsidP="0043639A">
            <w:pPr>
              <w:widowControl/>
              <w:jc w:val="center"/>
              <w:rPr>
                <w:sz w:val="18"/>
                <w:szCs w:val="18"/>
              </w:rPr>
            </w:pPr>
            <w:r>
              <w:rPr>
                <w:rFonts w:hint="eastAsia"/>
                <w:sz w:val="18"/>
                <w:szCs w:val="18"/>
              </w:rPr>
              <w:t>3</w:t>
            </w:r>
          </w:p>
        </w:tc>
        <w:tc>
          <w:tcPr>
            <w:tcW w:w="2380" w:type="dxa"/>
            <w:tcBorders>
              <w:top w:val="outset" w:sz="6" w:space="0" w:color="auto"/>
              <w:left w:val="outset" w:sz="6" w:space="0" w:color="auto"/>
              <w:bottom w:val="outset" w:sz="6" w:space="0" w:color="auto"/>
              <w:right w:val="outset" w:sz="6" w:space="0" w:color="auto"/>
            </w:tcBorders>
            <w:vAlign w:val="center"/>
          </w:tcPr>
          <w:p w:rsidR="0043639A" w:rsidRPr="00D43EED" w:rsidRDefault="0043639A" w:rsidP="00962F17">
            <w:pPr>
              <w:widowControl/>
              <w:jc w:val="left"/>
              <w:rPr>
                <w:sz w:val="18"/>
                <w:szCs w:val="18"/>
              </w:rPr>
            </w:pPr>
          </w:p>
        </w:tc>
        <w:tc>
          <w:tcPr>
            <w:tcW w:w="1154" w:type="dxa"/>
            <w:vMerge/>
            <w:tcBorders>
              <w:left w:val="outset" w:sz="6" w:space="0" w:color="auto"/>
              <w:right w:val="outset" w:sz="6" w:space="0" w:color="auto"/>
            </w:tcBorders>
            <w:tcMar>
              <w:top w:w="15" w:type="dxa"/>
              <w:left w:w="15" w:type="dxa"/>
              <w:bottom w:w="15" w:type="dxa"/>
              <w:right w:w="15" w:type="dxa"/>
            </w:tcMar>
            <w:vAlign w:val="center"/>
          </w:tcPr>
          <w:p w:rsidR="0043639A" w:rsidRPr="00CF1591" w:rsidRDefault="0043639A" w:rsidP="0043639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DE1EB1" w:rsidRDefault="00DE1EB1">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w:t>
      </w:r>
      <w:r>
        <w:rPr>
          <w:rFonts w:ascii="宋体" w:eastAsia="宋体" w:hAnsi="宋体" w:cs="宋体"/>
          <w:color w:val="363636"/>
          <w:kern w:val="0"/>
          <w:szCs w:val="21"/>
        </w:rPr>
        <w:t>招商项目</w:t>
      </w:r>
      <w:r>
        <w:rPr>
          <w:rFonts w:ascii="宋体" w:eastAsia="宋体" w:hAnsi="宋体" w:cs="宋体" w:hint="eastAsia"/>
          <w:color w:val="363636"/>
          <w:kern w:val="0"/>
          <w:szCs w:val="21"/>
        </w:rPr>
        <w:t>涉及</w:t>
      </w:r>
      <w:r>
        <w:rPr>
          <w:rFonts w:ascii="宋体" w:eastAsia="宋体" w:hAnsi="宋体" w:cs="宋体"/>
          <w:color w:val="363636"/>
          <w:kern w:val="0"/>
          <w:szCs w:val="21"/>
        </w:rPr>
        <w:t>到品牌授权</w:t>
      </w:r>
      <w:r>
        <w:rPr>
          <w:rFonts w:ascii="宋体" w:eastAsia="宋体" w:hAnsi="宋体" w:cs="宋体" w:hint="eastAsia"/>
          <w:color w:val="363636"/>
          <w:kern w:val="0"/>
          <w:szCs w:val="21"/>
        </w:rPr>
        <w:t>的</w:t>
      </w:r>
      <w:r>
        <w:rPr>
          <w:rFonts w:ascii="宋体" w:eastAsia="宋体" w:hAnsi="宋体" w:cs="宋体"/>
          <w:color w:val="363636"/>
          <w:kern w:val="0"/>
          <w:szCs w:val="21"/>
        </w:rPr>
        <w:t>，</w:t>
      </w:r>
      <w:r w:rsidRPr="00DE1EB1">
        <w:rPr>
          <w:rFonts w:ascii="宋体" w:eastAsia="宋体" w:hAnsi="宋体" w:cs="宋体" w:hint="eastAsia"/>
          <w:color w:val="363636"/>
          <w:kern w:val="0"/>
          <w:szCs w:val="21"/>
        </w:rPr>
        <w:t>建议</w:t>
      </w:r>
      <w:r>
        <w:rPr>
          <w:rFonts w:ascii="宋体" w:eastAsia="宋体" w:hAnsi="宋体" w:cs="宋体" w:hint="eastAsia"/>
          <w:color w:val="363636"/>
          <w:kern w:val="0"/>
          <w:szCs w:val="21"/>
        </w:rPr>
        <w:t>报名</w:t>
      </w:r>
      <w:r>
        <w:rPr>
          <w:rFonts w:ascii="宋体" w:eastAsia="宋体" w:hAnsi="宋体" w:cs="宋体"/>
          <w:color w:val="363636"/>
          <w:kern w:val="0"/>
          <w:szCs w:val="21"/>
        </w:rPr>
        <w:t>单位</w:t>
      </w:r>
      <w:r w:rsidRPr="00DE1EB1">
        <w:rPr>
          <w:rFonts w:ascii="宋体" w:eastAsia="宋体" w:hAnsi="宋体" w:cs="宋体" w:hint="eastAsia"/>
          <w:color w:val="363636"/>
          <w:kern w:val="0"/>
          <w:szCs w:val="21"/>
        </w:rPr>
        <w:t>在招租文件中一并附上品牌投标授权及开店授权，如</w:t>
      </w:r>
      <w:r>
        <w:rPr>
          <w:rFonts w:ascii="宋体" w:eastAsia="宋体" w:hAnsi="宋体" w:cs="宋体" w:hint="eastAsia"/>
          <w:color w:val="363636"/>
          <w:kern w:val="0"/>
          <w:szCs w:val="21"/>
        </w:rPr>
        <w:t>在应租过程</w:t>
      </w:r>
      <w:r>
        <w:rPr>
          <w:rFonts w:ascii="宋体" w:eastAsia="宋体" w:hAnsi="宋体" w:cs="宋体"/>
          <w:color w:val="363636"/>
          <w:kern w:val="0"/>
          <w:szCs w:val="21"/>
        </w:rPr>
        <w:t>中</w:t>
      </w:r>
      <w:r w:rsidRPr="00DE1EB1">
        <w:rPr>
          <w:rFonts w:ascii="宋体" w:eastAsia="宋体" w:hAnsi="宋体" w:cs="宋体" w:hint="eastAsia"/>
          <w:color w:val="363636"/>
          <w:kern w:val="0"/>
          <w:szCs w:val="21"/>
        </w:rPr>
        <w:t>无法提供开店授权的，则招商结果通知书发出后5个工作日内，中选单位须重新提供该品牌项目开店的授权书</w:t>
      </w:r>
      <w:r>
        <w:rPr>
          <w:rFonts w:ascii="宋体" w:eastAsia="宋体" w:hAnsi="宋体" w:cs="宋体" w:hint="eastAsia"/>
          <w:color w:val="363636"/>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43639A">
        <w:rPr>
          <w:rFonts w:ascii="宋体" w:eastAsia="宋体" w:hAnsi="宋体" w:cs="宋体"/>
          <w:b/>
          <w:bCs/>
          <w:color w:val="363636"/>
          <w:kern w:val="0"/>
          <w:szCs w:val="21"/>
        </w:rPr>
        <w:t>11</w:t>
      </w:r>
      <w:r>
        <w:rPr>
          <w:rFonts w:ascii="宋体" w:eastAsia="宋体" w:hAnsi="宋体" w:cs="宋体" w:hint="eastAsia"/>
          <w:b/>
          <w:bCs/>
          <w:color w:val="363636"/>
          <w:kern w:val="0"/>
          <w:szCs w:val="21"/>
        </w:rPr>
        <w:t>月</w:t>
      </w:r>
      <w:r w:rsidR="0043639A">
        <w:rPr>
          <w:rFonts w:ascii="宋体" w:eastAsia="宋体" w:hAnsi="宋体" w:cs="宋体"/>
          <w:b/>
          <w:bCs/>
          <w:color w:val="363636"/>
          <w:kern w:val="0"/>
          <w:szCs w:val="21"/>
        </w:rPr>
        <w:t>2</w:t>
      </w:r>
      <w:r w:rsidR="002B61DF">
        <w:rPr>
          <w:rFonts w:ascii="宋体" w:eastAsia="宋体" w:hAnsi="宋体" w:cs="宋体"/>
          <w:b/>
          <w:bCs/>
          <w:color w:val="363636"/>
          <w:kern w:val="0"/>
          <w:szCs w:val="21"/>
        </w:rPr>
        <w:t>5</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43639A">
        <w:rPr>
          <w:rFonts w:ascii="宋体" w:eastAsia="宋体" w:hAnsi="宋体" w:cs="宋体"/>
          <w:b/>
          <w:bCs/>
          <w:color w:val="363636"/>
          <w:kern w:val="0"/>
          <w:szCs w:val="21"/>
        </w:rPr>
        <w:t>1</w:t>
      </w:r>
      <w:r w:rsidR="002B61DF">
        <w:rPr>
          <w:rFonts w:ascii="宋体" w:eastAsia="宋体" w:hAnsi="宋体" w:cs="宋体"/>
          <w:b/>
          <w:bCs/>
          <w:color w:val="363636"/>
          <w:kern w:val="0"/>
          <w:szCs w:val="21"/>
        </w:rPr>
        <w:t>2</w:t>
      </w:r>
      <w:r>
        <w:rPr>
          <w:rFonts w:ascii="宋体" w:eastAsia="宋体" w:hAnsi="宋体" w:cs="宋体" w:hint="eastAsia"/>
          <w:b/>
          <w:bCs/>
          <w:color w:val="363636"/>
          <w:kern w:val="0"/>
          <w:szCs w:val="21"/>
        </w:rPr>
        <w:t>月</w:t>
      </w:r>
      <w:r w:rsidR="002B61DF">
        <w:rPr>
          <w:rFonts w:ascii="宋体" w:eastAsia="宋体" w:hAnsi="宋体" w:cs="宋体"/>
          <w:b/>
          <w:bCs/>
          <w:color w:val="363636"/>
          <w:kern w:val="0"/>
          <w:szCs w:val="21"/>
        </w:rPr>
        <w:t>1</w:t>
      </w:r>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r w:rsidR="00CF1E25">
        <w:rPr>
          <w:rFonts w:ascii="宋体" w:eastAsia="宋体" w:hAnsi="宋体" w:cs="宋体"/>
          <w:b/>
          <w:bCs/>
          <w:color w:val="363636"/>
          <w:kern w:val="0"/>
          <w:szCs w:val="21"/>
        </w:rPr>
        <w:tab/>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17" w:rsidRDefault="00BB2B17" w:rsidP="003B784D">
      <w:r>
        <w:separator/>
      </w:r>
    </w:p>
  </w:endnote>
  <w:endnote w:type="continuationSeparator" w:id="0">
    <w:p w:rsidR="00BB2B17" w:rsidRDefault="00BB2B17"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17" w:rsidRDefault="00BB2B17" w:rsidP="003B784D">
      <w:r>
        <w:separator/>
      </w:r>
    </w:p>
  </w:footnote>
  <w:footnote w:type="continuationSeparator" w:id="0">
    <w:p w:rsidR="00BB2B17" w:rsidRDefault="00BB2B17"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142F1"/>
    <w:rsid w:val="00016202"/>
    <w:rsid w:val="000221C9"/>
    <w:rsid w:val="00024665"/>
    <w:rsid w:val="000321EF"/>
    <w:rsid w:val="00041886"/>
    <w:rsid w:val="000478B1"/>
    <w:rsid w:val="000538F9"/>
    <w:rsid w:val="000540DE"/>
    <w:rsid w:val="00061CFE"/>
    <w:rsid w:val="00067D37"/>
    <w:rsid w:val="00075AC6"/>
    <w:rsid w:val="000930E7"/>
    <w:rsid w:val="00097A5A"/>
    <w:rsid w:val="000A115B"/>
    <w:rsid w:val="000A2DFF"/>
    <w:rsid w:val="000A4C8E"/>
    <w:rsid w:val="000C22B3"/>
    <w:rsid w:val="000C2D5C"/>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C2374"/>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2B61DF"/>
    <w:rsid w:val="0030197E"/>
    <w:rsid w:val="00310E92"/>
    <w:rsid w:val="00316AC4"/>
    <w:rsid w:val="00330B2A"/>
    <w:rsid w:val="00336EA9"/>
    <w:rsid w:val="003402E5"/>
    <w:rsid w:val="00344BC7"/>
    <w:rsid w:val="00357EC8"/>
    <w:rsid w:val="00357FB7"/>
    <w:rsid w:val="00360312"/>
    <w:rsid w:val="003702F1"/>
    <w:rsid w:val="00380872"/>
    <w:rsid w:val="00394CC7"/>
    <w:rsid w:val="00397BFB"/>
    <w:rsid w:val="003B6F0C"/>
    <w:rsid w:val="003B784D"/>
    <w:rsid w:val="003C4F76"/>
    <w:rsid w:val="003D5C22"/>
    <w:rsid w:val="003F2B41"/>
    <w:rsid w:val="00400E93"/>
    <w:rsid w:val="0042194D"/>
    <w:rsid w:val="0043531C"/>
    <w:rsid w:val="0043639A"/>
    <w:rsid w:val="00444CB5"/>
    <w:rsid w:val="004874DB"/>
    <w:rsid w:val="004A162C"/>
    <w:rsid w:val="004B31EA"/>
    <w:rsid w:val="004B61E8"/>
    <w:rsid w:val="004C4BE2"/>
    <w:rsid w:val="004D12C1"/>
    <w:rsid w:val="004D6D8C"/>
    <w:rsid w:val="004E4DA2"/>
    <w:rsid w:val="004F22A4"/>
    <w:rsid w:val="004F45ED"/>
    <w:rsid w:val="005051ED"/>
    <w:rsid w:val="0051341C"/>
    <w:rsid w:val="0051560A"/>
    <w:rsid w:val="0051596D"/>
    <w:rsid w:val="005171B6"/>
    <w:rsid w:val="005173B6"/>
    <w:rsid w:val="0053277C"/>
    <w:rsid w:val="00534194"/>
    <w:rsid w:val="00545C4A"/>
    <w:rsid w:val="00556ABC"/>
    <w:rsid w:val="00556FC6"/>
    <w:rsid w:val="00566F40"/>
    <w:rsid w:val="00566F74"/>
    <w:rsid w:val="00574367"/>
    <w:rsid w:val="0058169E"/>
    <w:rsid w:val="005845EF"/>
    <w:rsid w:val="00595D44"/>
    <w:rsid w:val="005A2D06"/>
    <w:rsid w:val="005A6984"/>
    <w:rsid w:val="005C5514"/>
    <w:rsid w:val="005D07CB"/>
    <w:rsid w:val="005D2420"/>
    <w:rsid w:val="005D4B1C"/>
    <w:rsid w:val="005E0685"/>
    <w:rsid w:val="005E150E"/>
    <w:rsid w:val="005E4072"/>
    <w:rsid w:val="005E6B31"/>
    <w:rsid w:val="005E6DA2"/>
    <w:rsid w:val="005F10A9"/>
    <w:rsid w:val="005F3784"/>
    <w:rsid w:val="005F4D95"/>
    <w:rsid w:val="00621440"/>
    <w:rsid w:val="0062775F"/>
    <w:rsid w:val="006303F0"/>
    <w:rsid w:val="0063119E"/>
    <w:rsid w:val="0065743D"/>
    <w:rsid w:val="00671541"/>
    <w:rsid w:val="00673CF5"/>
    <w:rsid w:val="00676FE8"/>
    <w:rsid w:val="00687A29"/>
    <w:rsid w:val="00693675"/>
    <w:rsid w:val="006A1379"/>
    <w:rsid w:val="006B5F7C"/>
    <w:rsid w:val="006C20C2"/>
    <w:rsid w:val="006C3E97"/>
    <w:rsid w:val="006C486C"/>
    <w:rsid w:val="006C5A5F"/>
    <w:rsid w:val="006C7ABA"/>
    <w:rsid w:val="006D4867"/>
    <w:rsid w:val="006F045A"/>
    <w:rsid w:val="006F15BB"/>
    <w:rsid w:val="00713EE9"/>
    <w:rsid w:val="0072607E"/>
    <w:rsid w:val="007328DF"/>
    <w:rsid w:val="00735810"/>
    <w:rsid w:val="007360B7"/>
    <w:rsid w:val="00745629"/>
    <w:rsid w:val="007532D3"/>
    <w:rsid w:val="00764E9A"/>
    <w:rsid w:val="00772616"/>
    <w:rsid w:val="007728CB"/>
    <w:rsid w:val="00782E1B"/>
    <w:rsid w:val="007915A4"/>
    <w:rsid w:val="007A349D"/>
    <w:rsid w:val="007B4542"/>
    <w:rsid w:val="007B6236"/>
    <w:rsid w:val="007C0081"/>
    <w:rsid w:val="007C14C9"/>
    <w:rsid w:val="007E469A"/>
    <w:rsid w:val="007E7EAB"/>
    <w:rsid w:val="00800A4E"/>
    <w:rsid w:val="00802A9A"/>
    <w:rsid w:val="008078F7"/>
    <w:rsid w:val="00815A79"/>
    <w:rsid w:val="00824781"/>
    <w:rsid w:val="00834CD6"/>
    <w:rsid w:val="008448D6"/>
    <w:rsid w:val="008577C5"/>
    <w:rsid w:val="008606BD"/>
    <w:rsid w:val="008644B1"/>
    <w:rsid w:val="008654F7"/>
    <w:rsid w:val="008721BC"/>
    <w:rsid w:val="00877EFD"/>
    <w:rsid w:val="008863FA"/>
    <w:rsid w:val="00890E23"/>
    <w:rsid w:val="0089615B"/>
    <w:rsid w:val="008B3A61"/>
    <w:rsid w:val="008B484D"/>
    <w:rsid w:val="008C5A1F"/>
    <w:rsid w:val="008E4759"/>
    <w:rsid w:val="008E5C56"/>
    <w:rsid w:val="008F13E1"/>
    <w:rsid w:val="008F409B"/>
    <w:rsid w:val="00904718"/>
    <w:rsid w:val="00914DED"/>
    <w:rsid w:val="009165B9"/>
    <w:rsid w:val="00920CFC"/>
    <w:rsid w:val="009211A1"/>
    <w:rsid w:val="009244DD"/>
    <w:rsid w:val="00927DC7"/>
    <w:rsid w:val="00941B2C"/>
    <w:rsid w:val="00947CD4"/>
    <w:rsid w:val="00951AE4"/>
    <w:rsid w:val="00952E66"/>
    <w:rsid w:val="00962F17"/>
    <w:rsid w:val="0096360A"/>
    <w:rsid w:val="009639A4"/>
    <w:rsid w:val="00966EBF"/>
    <w:rsid w:val="00973A4F"/>
    <w:rsid w:val="00990184"/>
    <w:rsid w:val="009A4739"/>
    <w:rsid w:val="009B4552"/>
    <w:rsid w:val="009C6E30"/>
    <w:rsid w:val="009D4571"/>
    <w:rsid w:val="009E0F99"/>
    <w:rsid w:val="009F6D22"/>
    <w:rsid w:val="009F7152"/>
    <w:rsid w:val="00A12299"/>
    <w:rsid w:val="00A26483"/>
    <w:rsid w:val="00A3669D"/>
    <w:rsid w:val="00A36960"/>
    <w:rsid w:val="00A44E12"/>
    <w:rsid w:val="00A4562C"/>
    <w:rsid w:val="00A5724D"/>
    <w:rsid w:val="00A57E8C"/>
    <w:rsid w:val="00A57FE8"/>
    <w:rsid w:val="00A64426"/>
    <w:rsid w:val="00A862A4"/>
    <w:rsid w:val="00AA4084"/>
    <w:rsid w:val="00AA6B42"/>
    <w:rsid w:val="00AC12C0"/>
    <w:rsid w:val="00AC35D4"/>
    <w:rsid w:val="00AD1C57"/>
    <w:rsid w:val="00AD1E23"/>
    <w:rsid w:val="00AE5388"/>
    <w:rsid w:val="00AE5941"/>
    <w:rsid w:val="00AE7BD4"/>
    <w:rsid w:val="00B05115"/>
    <w:rsid w:val="00B14540"/>
    <w:rsid w:val="00B172BC"/>
    <w:rsid w:val="00B26F59"/>
    <w:rsid w:val="00B34538"/>
    <w:rsid w:val="00B34958"/>
    <w:rsid w:val="00B367D9"/>
    <w:rsid w:val="00B4063B"/>
    <w:rsid w:val="00B428A9"/>
    <w:rsid w:val="00B54982"/>
    <w:rsid w:val="00B56F82"/>
    <w:rsid w:val="00B600A1"/>
    <w:rsid w:val="00B749E3"/>
    <w:rsid w:val="00B76C36"/>
    <w:rsid w:val="00B958A0"/>
    <w:rsid w:val="00B96A62"/>
    <w:rsid w:val="00BA4D29"/>
    <w:rsid w:val="00BA7157"/>
    <w:rsid w:val="00BB2B17"/>
    <w:rsid w:val="00BB5DAE"/>
    <w:rsid w:val="00BC3011"/>
    <w:rsid w:val="00BC4FAF"/>
    <w:rsid w:val="00BC62F1"/>
    <w:rsid w:val="00BE751D"/>
    <w:rsid w:val="00BF29C4"/>
    <w:rsid w:val="00C0259A"/>
    <w:rsid w:val="00C03690"/>
    <w:rsid w:val="00C11288"/>
    <w:rsid w:val="00C4522C"/>
    <w:rsid w:val="00C45E1E"/>
    <w:rsid w:val="00C57AE4"/>
    <w:rsid w:val="00C66C1D"/>
    <w:rsid w:val="00C72F3F"/>
    <w:rsid w:val="00C76F14"/>
    <w:rsid w:val="00C8525B"/>
    <w:rsid w:val="00C94AC8"/>
    <w:rsid w:val="00C96337"/>
    <w:rsid w:val="00CB5265"/>
    <w:rsid w:val="00CB5F3C"/>
    <w:rsid w:val="00CC6BE3"/>
    <w:rsid w:val="00CE7A14"/>
    <w:rsid w:val="00CF1591"/>
    <w:rsid w:val="00CF1E25"/>
    <w:rsid w:val="00CF5780"/>
    <w:rsid w:val="00CF6365"/>
    <w:rsid w:val="00D21576"/>
    <w:rsid w:val="00D21AED"/>
    <w:rsid w:val="00D22DA4"/>
    <w:rsid w:val="00D261DD"/>
    <w:rsid w:val="00D36EE1"/>
    <w:rsid w:val="00D4043E"/>
    <w:rsid w:val="00D43EED"/>
    <w:rsid w:val="00D539F7"/>
    <w:rsid w:val="00D6069B"/>
    <w:rsid w:val="00D6283F"/>
    <w:rsid w:val="00D75822"/>
    <w:rsid w:val="00D86690"/>
    <w:rsid w:val="00D948BD"/>
    <w:rsid w:val="00DE1EB1"/>
    <w:rsid w:val="00DE32A7"/>
    <w:rsid w:val="00DE7DE1"/>
    <w:rsid w:val="00DE7E67"/>
    <w:rsid w:val="00DF42CD"/>
    <w:rsid w:val="00DF6A93"/>
    <w:rsid w:val="00E126DB"/>
    <w:rsid w:val="00E210A5"/>
    <w:rsid w:val="00E27CEC"/>
    <w:rsid w:val="00E310F3"/>
    <w:rsid w:val="00E340C4"/>
    <w:rsid w:val="00E40BD5"/>
    <w:rsid w:val="00E46FA6"/>
    <w:rsid w:val="00E54F6B"/>
    <w:rsid w:val="00E70E3D"/>
    <w:rsid w:val="00E866D1"/>
    <w:rsid w:val="00E96D12"/>
    <w:rsid w:val="00EA44BF"/>
    <w:rsid w:val="00EA4DBF"/>
    <w:rsid w:val="00EB5213"/>
    <w:rsid w:val="00EB6432"/>
    <w:rsid w:val="00ED62C0"/>
    <w:rsid w:val="00EF1560"/>
    <w:rsid w:val="00F0767D"/>
    <w:rsid w:val="00F16B17"/>
    <w:rsid w:val="00F211D4"/>
    <w:rsid w:val="00F278F1"/>
    <w:rsid w:val="00F320CA"/>
    <w:rsid w:val="00F41693"/>
    <w:rsid w:val="00F43E99"/>
    <w:rsid w:val="00F51D98"/>
    <w:rsid w:val="00F63FEA"/>
    <w:rsid w:val="00F6565B"/>
    <w:rsid w:val="00F668F0"/>
    <w:rsid w:val="00F802A2"/>
    <w:rsid w:val="00F917B5"/>
    <w:rsid w:val="00F91CC4"/>
    <w:rsid w:val="00F93715"/>
    <w:rsid w:val="00F94380"/>
    <w:rsid w:val="00F962B7"/>
    <w:rsid w:val="00FC0352"/>
    <w:rsid w:val="00FC2F56"/>
    <w:rsid w:val="00FC352B"/>
    <w:rsid w:val="00FC5D8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D7F0-2E3B-4A78-B73E-55A81F6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68">
      <w:bodyDiv w:val="1"/>
      <w:marLeft w:val="0"/>
      <w:marRight w:val="0"/>
      <w:marTop w:val="0"/>
      <w:marBottom w:val="0"/>
      <w:divBdr>
        <w:top w:val="none" w:sz="0" w:space="0" w:color="auto"/>
        <w:left w:val="none" w:sz="0" w:space="0" w:color="auto"/>
        <w:bottom w:val="none" w:sz="0" w:space="0" w:color="auto"/>
        <w:right w:val="none" w:sz="0" w:space="0" w:color="auto"/>
      </w:divBdr>
    </w:div>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259685039">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917716723">
      <w:bodyDiv w:val="1"/>
      <w:marLeft w:val="0"/>
      <w:marRight w:val="0"/>
      <w:marTop w:val="0"/>
      <w:marBottom w:val="0"/>
      <w:divBdr>
        <w:top w:val="none" w:sz="0" w:space="0" w:color="auto"/>
        <w:left w:val="none" w:sz="0" w:space="0" w:color="auto"/>
        <w:bottom w:val="none" w:sz="0" w:space="0" w:color="auto"/>
        <w:right w:val="none" w:sz="0" w:space="0" w:color="auto"/>
      </w:divBdr>
    </w:div>
    <w:div w:id="125200922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534076515">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 w:id="173685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3</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194</cp:revision>
  <cp:lastPrinted>2022-11-23T08:19:00Z</cp:lastPrinted>
  <dcterms:created xsi:type="dcterms:W3CDTF">2019-07-12T02:51:00Z</dcterms:created>
  <dcterms:modified xsi:type="dcterms:W3CDTF">2022-11-25T00:34:00Z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