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rsidP="000540DE">
      <w:pPr>
        <w:pStyle w:val="1"/>
        <w:jc w:val="center"/>
        <w:rPr>
          <w:sz w:val="28"/>
          <w:szCs w:val="28"/>
        </w:rPr>
      </w:pPr>
      <w:r>
        <w:rPr>
          <w:rFonts w:hint="eastAsia"/>
          <w:sz w:val="28"/>
          <w:szCs w:val="28"/>
        </w:rPr>
        <w:t>驿达公司202</w:t>
      </w:r>
      <w:r w:rsidR="00357FB7">
        <w:rPr>
          <w:rFonts w:hint="eastAsia"/>
          <w:sz w:val="28"/>
          <w:szCs w:val="28"/>
        </w:rPr>
        <w:t>2</w:t>
      </w:r>
      <w:r>
        <w:rPr>
          <w:rFonts w:hint="eastAsia"/>
          <w:sz w:val="28"/>
          <w:szCs w:val="28"/>
        </w:rPr>
        <w:t>年</w:t>
      </w:r>
      <w:r w:rsidR="00357FB7">
        <w:rPr>
          <w:rFonts w:hint="eastAsia"/>
          <w:sz w:val="28"/>
          <w:szCs w:val="28"/>
        </w:rPr>
        <w:t>蟠龙山等服务区</w:t>
      </w:r>
      <w:r>
        <w:rPr>
          <w:rFonts w:hint="eastAsia"/>
          <w:sz w:val="28"/>
          <w:szCs w:val="28"/>
        </w:rPr>
        <w:t>经营项目招商公告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391"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4111"/>
        <w:gridCol w:w="1134"/>
        <w:gridCol w:w="1400"/>
        <w:gridCol w:w="1134"/>
      </w:tblGrid>
      <w:tr w:rsidR="001A1784" w:rsidTr="00FC2F56">
        <w:trPr>
          <w:trHeight w:val="49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370"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357FB7" w:rsidTr="00CF1591">
        <w:trPr>
          <w:trHeight w:val="177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57FB7" w:rsidRDefault="00357FB7" w:rsidP="00357FB7">
            <w:pPr>
              <w:widowControl/>
              <w:jc w:val="center"/>
              <w:rPr>
                <w:sz w:val="18"/>
                <w:szCs w:val="18"/>
              </w:rPr>
            </w:pPr>
            <w:r>
              <w:rPr>
                <w:sz w:val="18"/>
                <w:szCs w:val="18"/>
              </w:rPr>
              <w:t>徐明</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57FB7" w:rsidRPr="00C66C1D" w:rsidRDefault="00357FB7" w:rsidP="00357FB7">
            <w:pPr>
              <w:widowControl/>
              <w:jc w:val="center"/>
              <w:rPr>
                <w:sz w:val="18"/>
                <w:szCs w:val="18"/>
              </w:rPr>
            </w:pPr>
            <w:r>
              <w:rPr>
                <w:sz w:val="18"/>
                <w:szCs w:val="18"/>
              </w:rPr>
              <w:t>蟠龙山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57FB7" w:rsidRPr="00C66C1D" w:rsidRDefault="00357FB7" w:rsidP="00357FB7">
            <w:pPr>
              <w:widowControl/>
              <w:jc w:val="center"/>
              <w:rPr>
                <w:sz w:val="18"/>
                <w:szCs w:val="18"/>
              </w:rPr>
            </w:pPr>
            <w:r>
              <w:rPr>
                <w:sz w:val="18"/>
                <w:szCs w:val="18"/>
              </w:rPr>
              <w:t>品牌小吃（含粽子）</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57FB7" w:rsidRPr="00D43EED" w:rsidRDefault="00357FB7" w:rsidP="00357FB7">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357FB7" w:rsidRDefault="00357FB7" w:rsidP="00357FB7">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357FB7" w:rsidRDefault="00357FB7" w:rsidP="00357FB7">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357FB7" w:rsidRPr="007B4542" w:rsidRDefault="00357FB7" w:rsidP="00357FB7">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val="restart"/>
            <w:tcBorders>
              <w:left w:val="outset" w:sz="6" w:space="0" w:color="auto"/>
              <w:right w:val="outset" w:sz="6" w:space="0" w:color="auto"/>
            </w:tcBorders>
            <w:tcMar>
              <w:top w:w="15" w:type="dxa"/>
              <w:left w:w="15" w:type="dxa"/>
              <w:bottom w:w="15" w:type="dxa"/>
              <w:right w:w="15" w:type="dxa"/>
            </w:tcMar>
            <w:vAlign w:val="center"/>
          </w:tcPr>
          <w:p w:rsidR="00357FB7" w:rsidRPr="00C66C1D" w:rsidRDefault="00357FB7" w:rsidP="0051560A">
            <w:pPr>
              <w:widowControl/>
              <w:jc w:val="center"/>
              <w:rPr>
                <w:sz w:val="18"/>
                <w:szCs w:val="18"/>
              </w:rPr>
            </w:pPr>
            <w:r w:rsidRPr="00CF1591">
              <w:rPr>
                <w:sz w:val="18"/>
                <w:szCs w:val="18"/>
              </w:rPr>
              <w:t>新合作单位中选，装修免租期</w:t>
            </w:r>
            <w:r w:rsidRPr="00CF1591">
              <w:rPr>
                <w:rFonts w:hint="eastAsia"/>
                <w:sz w:val="18"/>
                <w:szCs w:val="18"/>
              </w:rPr>
              <w:t>15</w:t>
            </w:r>
            <w:r w:rsidRPr="00CF1591">
              <w:rPr>
                <w:sz w:val="18"/>
                <w:szCs w:val="18"/>
              </w:rPr>
              <w:t>天；原合作单位中选，装修免租期</w:t>
            </w:r>
            <w:r w:rsidRPr="00CF1591">
              <w:rPr>
                <w:sz w:val="18"/>
                <w:szCs w:val="18"/>
              </w:rPr>
              <w:t>1</w:t>
            </w:r>
            <w:r w:rsidRPr="00CF1591">
              <w:rPr>
                <w:rFonts w:hint="eastAsia"/>
                <w:sz w:val="18"/>
                <w:szCs w:val="18"/>
              </w:rPr>
              <w:t>0</w:t>
            </w:r>
            <w:r w:rsidRPr="00CF1591">
              <w:rPr>
                <w:sz w:val="18"/>
                <w:szCs w:val="18"/>
              </w:rPr>
              <w:t>天。</w:t>
            </w:r>
          </w:p>
        </w:tc>
      </w:tr>
      <w:tr w:rsidR="00574367" w:rsidTr="00CF1591">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Default="00574367" w:rsidP="00574367">
            <w:pPr>
              <w:widowControl/>
              <w:jc w:val="center"/>
              <w:rPr>
                <w:sz w:val="18"/>
                <w:szCs w:val="18"/>
              </w:rPr>
            </w:pPr>
            <w:r>
              <w:rPr>
                <w:rFonts w:hint="eastAsia"/>
                <w:sz w:val="18"/>
                <w:szCs w:val="18"/>
              </w:rPr>
              <w:t>合徐</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Default="00574367" w:rsidP="00574367">
            <w:pPr>
              <w:widowControl/>
              <w:jc w:val="center"/>
              <w:rPr>
                <w:sz w:val="18"/>
                <w:szCs w:val="18"/>
              </w:rPr>
            </w:pPr>
            <w:r w:rsidRPr="00574367">
              <w:rPr>
                <w:rFonts w:hint="eastAsia"/>
                <w:sz w:val="18"/>
                <w:szCs w:val="18"/>
              </w:rPr>
              <w:t>君王</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Default="00951AE4" w:rsidP="00574367">
            <w:pPr>
              <w:widowControl/>
              <w:jc w:val="center"/>
              <w:rPr>
                <w:sz w:val="18"/>
                <w:szCs w:val="18"/>
              </w:rPr>
            </w:pPr>
            <w:r>
              <w:rPr>
                <w:rFonts w:hint="eastAsia"/>
                <w:sz w:val="18"/>
                <w:szCs w:val="18"/>
              </w:rPr>
              <w:t>奶茶</w:t>
            </w:r>
            <w:r w:rsidR="00574367">
              <w:rPr>
                <w:sz w:val="18"/>
                <w:szCs w:val="18"/>
              </w:rPr>
              <w:t>饮品</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Pr="00D43EED" w:rsidRDefault="00574367" w:rsidP="00574367">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Pr>
                <w:sz w:val="18"/>
                <w:szCs w:val="18"/>
              </w:rPr>
              <w:t>20</w:t>
            </w:r>
            <w:r w:rsidRPr="00D43EED">
              <w:rPr>
                <w:rFonts w:hint="eastAsia"/>
                <w:sz w:val="18"/>
                <w:szCs w:val="18"/>
              </w:rPr>
              <w:t>家。</w:t>
            </w:r>
          </w:p>
          <w:p w:rsidR="00574367" w:rsidRPr="00D43EED" w:rsidRDefault="00574367" w:rsidP="00574367">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销售品牌</w:t>
            </w:r>
            <w:r>
              <w:rPr>
                <w:sz w:val="18"/>
                <w:szCs w:val="18"/>
              </w:rPr>
              <w:t>旗下奶茶</w:t>
            </w:r>
            <w:r w:rsidR="00CF1591">
              <w:rPr>
                <w:rFonts w:hint="eastAsia"/>
                <w:sz w:val="18"/>
                <w:szCs w:val="18"/>
              </w:rPr>
              <w:t>、烘焙</w:t>
            </w:r>
            <w:r w:rsidR="00CF1591">
              <w:rPr>
                <w:sz w:val="18"/>
                <w:szCs w:val="18"/>
              </w:rPr>
              <w:t>等</w:t>
            </w:r>
            <w:r w:rsidR="00CF1591">
              <w:rPr>
                <w:rFonts w:hint="eastAsia"/>
                <w:sz w:val="18"/>
                <w:szCs w:val="18"/>
              </w:rPr>
              <w:t>产品</w:t>
            </w:r>
            <w:r>
              <w:rPr>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574367" w:rsidRDefault="00574367" w:rsidP="00574367">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574367" w:rsidRPr="007B4542" w:rsidRDefault="00574367" w:rsidP="00574367">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574367" w:rsidRDefault="00574367" w:rsidP="00574367">
            <w:pPr>
              <w:widowControl/>
              <w:jc w:val="center"/>
              <w:rPr>
                <w:color w:val="363636"/>
              </w:rPr>
            </w:pPr>
          </w:p>
        </w:tc>
      </w:tr>
      <w:tr w:rsidR="00574367" w:rsidTr="00CF1591">
        <w:trPr>
          <w:trHeight w:val="110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Default="00574367" w:rsidP="00574367">
            <w:pPr>
              <w:widowControl/>
              <w:jc w:val="center"/>
              <w:rPr>
                <w:sz w:val="18"/>
                <w:szCs w:val="18"/>
              </w:rPr>
            </w:pPr>
            <w:r>
              <w:rPr>
                <w:rFonts w:hint="eastAsia"/>
                <w:sz w:val="18"/>
                <w:szCs w:val="18"/>
              </w:rPr>
              <w:t>巢黄</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Pr="00574367" w:rsidRDefault="00574367" w:rsidP="00574367">
            <w:pPr>
              <w:widowControl/>
              <w:jc w:val="center"/>
              <w:rPr>
                <w:sz w:val="18"/>
                <w:szCs w:val="18"/>
              </w:rPr>
            </w:pPr>
            <w:r>
              <w:rPr>
                <w:rFonts w:hint="eastAsia"/>
                <w:sz w:val="18"/>
                <w:szCs w:val="18"/>
              </w:rPr>
              <w:t>泾县</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Default="000A2DFF" w:rsidP="00574367">
            <w:pPr>
              <w:widowControl/>
              <w:jc w:val="center"/>
              <w:rPr>
                <w:sz w:val="18"/>
                <w:szCs w:val="18"/>
              </w:rPr>
            </w:pPr>
            <w:r>
              <w:rPr>
                <w:rFonts w:hint="eastAsia"/>
                <w:sz w:val="18"/>
                <w:szCs w:val="18"/>
              </w:rPr>
              <w:t>饮品烘焙</w:t>
            </w:r>
            <w:bookmarkStart w:id="0" w:name="_GoBack"/>
            <w:bookmarkEnd w:id="0"/>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C5A1F" w:rsidRDefault="00574367" w:rsidP="00574367">
            <w:pPr>
              <w:widowControl/>
              <w:jc w:val="left"/>
              <w:rPr>
                <w:sz w:val="18"/>
                <w:szCs w:val="18"/>
              </w:rPr>
            </w:pPr>
            <w:r w:rsidRPr="00D43EED">
              <w:rPr>
                <w:rFonts w:hint="eastAsia"/>
                <w:sz w:val="18"/>
                <w:szCs w:val="18"/>
              </w:rPr>
              <w:t>1.</w:t>
            </w:r>
            <w:r w:rsidR="008C5A1F" w:rsidRPr="00D43EED">
              <w:rPr>
                <w:rFonts w:hint="eastAsia"/>
                <w:sz w:val="18"/>
                <w:szCs w:val="18"/>
              </w:rPr>
              <w:t>经营品项：</w:t>
            </w:r>
            <w:r w:rsidR="008C5A1F">
              <w:rPr>
                <w:rFonts w:hint="eastAsia"/>
                <w:sz w:val="18"/>
                <w:szCs w:val="18"/>
              </w:rPr>
              <w:t>销售咖啡</w:t>
            </w:r>
            <w:r w:rsidR="008C5A1F">
              <w:rPr>
                <w:sz w:val="18"/>
                <w:szCs w:val="18"/>
              </w:rPr>
              <w:t>、奶茶等饮品</w:t>
            </w:r>
            <w:r w:rsidR="008C5A1F">
              <w:rPr>
                <w:rFonts w:hint="eastAsia"/>
                <w:sz w:val="18"/>
                <w:szCs w:val="18"/>
              </w:rPr>
              <w:t>及</w:t>
            </w:r>
            <w:r w:rsidR="008C5A1F">
              <w:rPr>
                <w:sz w:val="18"/>
                <w:szCs w:val="18"/>
              </w:rPr>
              <w:t>烘焙食品。</w:t>
            </w:r>
          </w:p>
          <w:p w:rsidR="00574367" w:rsidRPr="008C5A1F" w:rsidRDefault="008C5A1F" w:rsidP="008C5A1F">
            <w:pPr>
              <w:widowControl/>
              <w:jc w:val="left"/>
              <w:rPr>
                <w:sz w:val="18"/>
                <w:szCs w:val="18"/>
              </w:rPr>
            </w:pPr>
            <w:r>
              <w:rPr>
                <w:sz w:val="18"/>
                <w:szCs w:val="18"/>
              </w:rPr>
              <w:t>2</w:t>
            </w:r>
            <w:r>
              <w:rPr>
                <w:rFonts w:hint="eastAsia"/>
                <w:sz w:val="18"/>
                <w:szCs w:val="18"/>
              </w:rPr>
              <w:t>.</w:t>
            </w:r>
            <w:r>
              <w:rPr>
                <w:rFonts w:hint="eastAsia"/>
                <w:sz w:val="18"/>
                <w:szCs w:val="18"/>
              </w:rPr>
              <w:t>提供效果图</w:t>
            </w:r>
            <w:r>
              <w:rPr>
                <w:sz w:val="18"/>
                <w:szCs w:val="18"/>
              </w:rPr>
              <w:t>、施工图</w:t>
            </w:r>
            <w:r>
              <w:rPr>
                <w:rFonts w:hint="eastAsia"/>
                <w:sz w:val="18"/>
                <w:szCs w:val="18"/>
              </w:rPr>
              <w:t>等装修</w:t>
            </w:r>
            <w:r>
              <w:rPr>
                <w:sz w:val="18"/>
                <w:szCs w:val="18"/>
              </w:rPr>
              <w:t>方案</w:t>
            </w:r>
            <w:r>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574367" w:rsidRDefault="00574367" w:rsidP="00574367">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574367" w:rsidRPr="00D43EED" w:rsidRDefault="00574367" w:rsidP="00574367">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574367" w:rsidRDefault="00574367" w:rsidP="00574367">
            <w:pPr>
              <w:widowControl/>
              <w:jc w:val="center"/>
              <w:rPr>
                <w:color w:val="363636"/>
              </w:rPr>
            </w:pPr>
          </w:p>
        </w:tc>
      </w:tr>
      <w:tr w:rsidR="00574367" w:rsidTr="00CF1591">
        <w:trPr>
          <w:trHeight w:val="217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Default="00574367" w:rsidP="00574367">
            <w:pPr>
              <w:widowControl/>
              <w:jc w:val="center"/>
              <w:rPr>
                <w:sz w:val="18"/>
                <w:szCs w:val="18"/>
              </w:rPr>
            </w:pPr>
            <w:r>
              <w:rPr>
                <w:rFonts w:hint="eastAsia"/>
                <w:sz w:val="18"/>
                <w:szCs w:val="18"/>
              </w:rPr>
              <w:t>-</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Default="00574367" w:rsidP="009F6D22">
            <w:pPr>
              <w:widowControl/>
              <w:jc w:val="center"/>
              <w:rPr>
                <w:sz w:val="18"/>
                <w:szCs w:val="18"/>
              </w:rPr>
            </w:pPr>
            <w:r>
              <w:rPr>
                <w:rFonts w:hint="eastAsia"/>
                <w:sz w:val="18"/>
                <w:szCs w:val="18"/>
              </w:rPr>
              <w:t>1</w:t>
            </w:r>
            <w:r w:rsidR="009F6D22">
              <w:rPr>
                <w:rFonts w:hint="eastAsia"/>
                <w:sz w:val="18"/>
                <w:szCs w:val="18"/>
              </w:rPr>
              <w:t>2</w:t>
            </w:r>
            <w:r>
              <w:rPr>
                <w:sz w:val="18"/>
                <w:szCs w:val="18"/>
              </w:rPr>
              <w:t>对服务区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Pr="00C66C1D" w:rsidRDefault="00574367" w:rsidP="00574367">
            <w:pPr>
              <w:widowControl/>
              <w:jc w:val="center"/>
              <w:rPr>
                <w:sz w:val="18"/>
                <w:szCs w:val="18"/>
              </w:rPr>
            </w:pPr>
            <w:r>
              <w:rPr>
                <w:sz w:val="18"/>
                <w:szCs w:val="18"/>
              </w:rPr>
              <w:t>自助口罩机</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74367" w:rsidRDefault="00574367" w:rsidP="00574367">
            <w:pPr>
              <w:widowControl/>
              <w:jc w:val="left"/>
              <w:rPr>
                <w:sz w:val="18"/>
                <w:szCs w:val="18"/>
              </w:rPr>
            </w:pPr>
            <w:r>
              <w:rPr>
                <w:rFonts w:hint="eastAsia"/>
                <w:sz w:val="18"/>
                <w:szCs w:val="18"/>
              </w:rPr>
              <w:t>1</w:t>
            </w:r>
            <w:r>
              <w:rPr>
                <w:rFonts w:hint="eastAsia"/>
                <w:sz w:val="18"/>
                <w:szCs w:val="18"/>
              </w:rPr>
              <w:t>、服务区：</w:t>
            </w:r>
            <w:r w:rsidRPr="00574367">
              <w:rPr>
                <w:rFonts w:hint="eastAsia"/>
                <w:sz w:val="18"/>
                <w:szCs w:val="18"/>
              </w:rPr>
              <w:t>南陵家发、仓头、桥头、石龙湖、周潭、仓镇、陈埠、太平湖、呈坎、九华山</w:t>
            </w:r>
            <w:r w:rsidR="0051560A">
              <w:rPr>
                <w:rFonts w:hint="eastAsia"/>
                <w:sz w:val="18"/>
                <w:szCs w:val="18"/>
              </w:rPr>
              <w:t>、</w:t>
            </w:r>
            <w:r w:rsidR="0051560A">
              <w:rPr>
                <w:sz w:val="18"/>
                <w:szCs w:val="18"/>
              </w:rPr>
              <w:t>大龙山、霍山</w:t>
            </w:r>
            <w:r w:rsidRPr="00574367">
              <w:rPr>
                <w:rFonts w:hint="eastAsia"/>
                <w:sz w:val="18"/>
                <w:szCs w:val="18"/>
              </w:rPr>
              <w:t>共计</w:t>
            </w:r>
            <w:r w:rsidRPr="00574367">
              <w:rPr>
                <w:rFonts w:hint="eastAsia"/>
                <w:sz w:val="18"/>
                <w:szCs w:val="18"/>
              </w:rPr>
              <w:t>1</w:t>
            </w:r>
            <w:r w:rsidR="0051560A">
              <w:rPr>
                <w:sz w:val="18"/>
                <w:szCs w:val="18"/>
              </w:rPr>
              <w:t>2</w:t>
            </w:r>
            <w:r w:rsidRPr="00574367">
              <w:rPr>
                <w:rFonts w:hint="eastAsia"/>
                <w:sz w:val="18"/>
                <w:szCs w:val="18"/>
              </w:rPr>
              <w:t>对服务区</w:t>
            </w:r>
            <w:r>
              <w:rPr>
                <w:rFonts w:hint="eastAsia"/>
                <w:sz w:val="18"/>
                <w:szCs w:val="18"/>
              </w:rPr>
              <w:t>；</w:t>
            </w:r>
          </w:p>
          <w:p w:rsidR="00574367" w:rsidRDefault="00574367" w:rsidP="00574367">
            <w:pPr>
              <w:widowControl/>
              <w:jc w:val="left"/>
              <w:rPr>
                <w:sz w:val="18"/>
                <w:szCs w:val="18"/>
              </w:rPr>
            </w:pPr>
            <w:r>
              <w:rPr>
                <w:rFonts w:hint="eastAsia"/>
                <w:sz w:val="18"/>
                <w:szCs w:val="18"/>
              </w:rPr>
              <w:t>2</w:t>
            </w:r>
            <w:r>
              <w:rPr>
                <w:rFonts w:hint="eastAsia"/>
                <w:sz w:val="18"/>
                <w:szCs w:val="18"/>
              </w:rPr>
              <w:t>、</w:t>
            </w:r>
            <w:r w:rsidRPr="006B5F7C">
              <w:rPr>
                <w:rFonts w:hint="eastAsia"/>
                <w:sz w:val="18"/>
                <w:szCs w:val="18"/>
              </w:rPr>
              <w:t>要求：需要具备二类医疗器械销售相关资质；提供销售口罩的检测报告。</w:t>
            </w:r>
          </w:p>
        </w:tc>
        <w:tc>
          <w:tcPr>
            <w:tcW w:w="1104" w:type="dxa"/>
            <w:tcBorders>
              <w:top w:val="outset" w:sz="6" w:space="0" w:color="auto"/>
              <w:left w:val="outset" w:sz="6" w:space="0" w:color="auto"/>
              <w:bottom w:val="outset" w:sz="6" w:space="0" w:color="auto"/>
              <w:right w:val="outset" w:sz="6" w:space="0" w:color="auto"/>
            </w:tcBorders>
            <w:vAlign w:val="center"/>
          </w:tcPr>
          <w:p w:rsidR="00574367" w:rsidRDefault="00574367" w:rsidP="00574367">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574367" w:rsidRPr="006B5F7C" w:rsidRDefault="00951AE4" w:rsidP="00574367">
            <w:pPr>
              <w:widowControl/>
              <w:jc w:val="center"/>
              <w:rPr>
                <w:sz w:val="18"/>
                <w:szCs w:val="18"/>
              </w:rPr>
            </w:pPr>
            <w:r>
              <w:rPr>
                <w:rFonts w:hint="eastAsia"/>
                <w:sz w:val="18"/>
                <w:szCs w:val="18"/>
              </w:rPr>
              <w:t>销售</w:t>
            </w:r>
            <w:r>
              <w:rPr>
                <w:sz w:val="18"/>
                <w:szCs w:val="18"/>
              </w:rPr>
              <w:t>窗口须</w:t>
            </w:r>
            <w:r>
              <w:rPr>
                <w:rFonts w:hint="eastAsia"/>
                <w:sz w:val="18"/>
                <w:szCs w:val="18"/>
              </w:rPr>
              <w:t>同时</w:t>
            </w:r>
            <w:r>
              <w:rPr>
                <w:sz w:val="18"/>
                <w:szCs w:val="18"/>
              </w:rPr>
              <w:t>销售</w:t>
            </w:r>
            <w:r>
              <w:rPr>
                <w:rFonts w:hint="eastAsia"/>
                <w:sz w:val="18"/>
                <w:szCs w:val="18"/>
              </w:rPr>
              <w:t>多片装</w:t>
            </w:r>
            <w:r>
              <w:rPr>
                <w:sz w:val="18"/>
                <w:szCs w:val="18"/>
              </w:rPr>
              <w:t>与单片装口罩，</w:t>
            </w:r>
            <w:r w:rsidR="00574367" w:rsidRPr="006B5F7C">
              <w:rPr>
                <w:rFonts w:hint="eastAsia"/>
                <w:sz w:val="18"/>
                <w:szCs w:val="18"/>
              </w:rPr>
              <w:t>单片装口罩销售窗口要求占总窗口的一半及以上。</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574367" w:rsidRDefault="00574367" w:rsidP="00574367">
            <w:pPr>
              <w:widowControl/>
              <w:jc w:val="center"/>
              <w:rPr>
                <w:color w:val="363636"/>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951AE4">
        <w:rPr>
          <w:rFonts w:ascii="宋体" w:eastAsia="宋体" w:hAnsi="宋体" w:cs="宋体"/>
          <w:b/>
          <w:bCs/>
          <w:color w:val="363636"/>
          <w:kern w:val="0"/>
          <w:szCs w:val="21"/>
        </w:rPr>
        <w:t>2</w:t>
      </w:r>
      <w:r>
        <w:rPr>
          <w:rFonts w:ascii="宋体" w:eastAsia="宋体" w:hAnsi="宋体" w:cs="宋体" w:hint="eastAsia"/>
          <w:b/>
          <w:bCs/>
          <w:color w:val="363636"/>
          <w:kern w:val="0"/>
          <w:szCs w:val="21"/>
        </w:rPr>
        <w:t>月</w:t>
      </w:r>
      <w:r w:rsidR="00951AE4">
        <w:rPr>
          <w:rFonts w:ascii="宋体" w:eastAsia="宋体" w:hAnsi="宋体" w:cs="宋体"/>
          <w:b/>
          <w:bCs/>
          <w:color w:val="363636"/>
          <w:kern w:val="0"/>
          <w:szCs w:val="21"/>
        </w:rPr>
        <w:t>8</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951AE4">
        <w:rPr>
          <w:rFonts w:ascii="宋体" w:eastAsia="宋体" w:hAnsi="宋体" w:cs="宋体"/>
          <w:b/>
          <w:bCs/>
          <w:color w:val="363636"/>
          <w:kern w:val="0"/>
          <w:szCs w:val="21"/>
        </w:rPr>
        <w:t>2</w:t>
      </w:r>
      <w:r>
        <w:rPr>
          <w:rFonts w:ascii="宋体" w:eastAsia="宋体" w:hAnsi="宋体" w:cs="宋体" w:hint="eastAsia"/>
          <w:b/>
          <w:bCs/>
          <w:color w:val="363636"/>
          <w:kern w:val="0"/>
          <w:szCs w:val="21"/>
        </w:rPr>
        <w:t>月</w:t>
      </w:r>
      <w:r w:rsidR="00951AE4">
        <w:rPr>
          <w:rFonts w:ascii="宋体" w:eastAsia="宋体" w:hAnsi="宋体" w:cs="宋体"/>
          <w:b/>
          <w:bCs/>
          <w:color w:val="363636"/>
          <w:kern w:val="0"/>
          <w:szCs w:val="21"/>
        </w:rPr>
        <w:t>14</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718" w:rsidRDefault="00904718" w:rsidP="003B784D">
      <w:r>
        <w:separator/>
      </w:r>
    </w:p>
  </w:endnote>
  <w:endnote w:type="continuationSeparator" w:id="0">
    <w:p w:rsidR="00904718" w:rsidRDefault="00904718"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718" w:rsidRDefault="00904718" w:rsidP="003B784D">
      <w:r>
        <w:separator/>
      </w:r>
    </w:p>
  </w:footnote>
  <w:footnote w:type="continuationSeparator" w:id="0">
    <w:p w:rsidR="00904718" w:rsidRDefault="00904718"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221C9"/>
    <w:rsid w:val="000321EF"/>
    <w:rsid w:val="00041886"/>
    <w:rsid w:val="000478B1"/>
    <w:rsid w:val="000538F9"/>
    <w:rsid w:val="000540DE"/>
    <w:rsid w:val="00061CFE"/>
    <w:rsid w:val="00067D37"/>
    <w:rsid w:val="00075AC6"/>
    <w:rsid w:val="00097A5A"/>
    <w:rsid w:val="000A115B"/>
    <w:rsid w:val="000A2DFF"/>
    <w:rsid w:val="000A4C8E"/>
    <w:rsid w:val="000C4F0B"/>
    <w:rsid w:val="000C55B9"/>
    <w:rsid w:val="000E403F"/>
    <w:rsid w:val="000E41FE"/>
    <w:rsid w:val="000F2E2E"/>
    <w:rsid w:val="00113707"/>
    <w:rsid w:val="00113882"/>
    <w:rsid w:val="001138BA"/>
    <w:rsid w:val="001161AA"/>
    <w:rsid w:val="00122374"/>
    <w:rsid w:val="00122D2E"/>
    <w:rsid w:val="0012339E"/>
    <w:rsid w:val="00132707"/>
    <w:rsid w:val="00135D6A"/>
    <w:rsid w:val="00157A6D"/>
    <w:rsid w:val="0018072C"/>
    <w:rsid w:val="00183A85"/>
    <w:rsid w:val="00183AD1"/>
    <w:rsid w:val="00190D88"/>
    <w:rsid w:val="001A1784"/>
    <w:rsid w:val="001B3866"/>
    <w:rsid w:val="001F027E"/>
    <w:rsid w:val="001F0A37"/>
    <w:rsid w:val="0020468B"/>
    <w:rsid w:val="00210A94"/>
    <w:rsid w:val="00214E47"/>
    <w:rsid w:val="00220F36"/>
    <w:rsid w:val="0023136C"/>
    <w:rsid w:val="00240C4C"/>
    <w:rsid w:val="00242EC0"/>
    <w:rsid w:val="00253FFC"/>
    <w:rsid w:val="002634BD"/>
    <w:rsid w:val="00267F57"/>
    <w:rsid w:val="00270415"/>
    <w:rsid w:val="002727EB"/>
    <w:rsid w:val="00287331"/>
    <w:rsid w:val="0030197E"/>
    <w:rsid w:val="00310E92"/>
    <w:rsid w:val="00316AC4"/>
    <w:rsid w:val="00330B2A"/>
    <w:rsid w:val="003402E5"/>
    <w:rsid w:val="00344BC7"/>
    <w:rsid w:val="00357EC8"/>
    <w:rsid w:val="00357FB7"/>
    <w:rsid w:val="003702F1"/>
    <w:rsid w:val="00380872"/>
    <w:rsid w:val="00397BFB"/>
    <w:rsid w:val="003B6F0C"/>
    <w:rsid w:val="003B784D"/>
    <w:rsid w:val="003C4F76"/>
    <w:rsid w:val="003D5C22"/>
    <w:rsid w:val="003F2B41"/>
    <w:rsid w:val="00400E93"/>
    <w:rsid w:val="00444CB5"/>
    <w:rsid w:val="004A162C"/>
    <w:rsid w:val="004B31EA"/>
    <w:rsid w:val="004B61E8"/>
    <w:rsid w:val="004C4BE2"/>
    <w:rsid w:val="004D12C1"/>
    <w:rsid w:val="004D6D8C"/>
    <w:rsid w:val="004E4DA2"/>
    <w:rsid w:val="004F22A4"/>
    <w:rsid w:val="004F45ED"/>
    <w:rsid w:val="005051ED"/>
    <w:rsid w:val="0051341C"/>
    <w:rsid w:val="0051560A"/>
    <w:rsid w:val="005171B6"/>
    <w:rsid w:val="005173B6"/>
    <w:rsid w:val="0053277C"/>
    <w:rsid w:val="00534194"/>
    <w:rsid w:val="00545C4A"/>
    <w:rsid w:val="00556ABC"/>
    <w:rsid w:val="00556FC6"/>
    <w:rsid w:val="00566F40"/>
    <w:rsid w:val="00574367"/>
    <w:rsid w:val="0058169E"/>
    <w:rsid w:val="005845EF"/>
    <w:rsid w:val="00595D44"/>
    <w:rsid w:val="005A2D06"/>
    <w:rsid w:val="005A6984"/>
    <w:rsid w:val="005C5514"/>
    <w:rsid w:val="005D07CB"/>
    <w:rsid w:val="005D4B1C"/>
    <w:rsid w:val="005E0685"/>
    <w:rsid w:val="005E150E"/>
    <w:rsid w:val="005E4072"/>
    <w:rsid w:val="005E6B31"/>
    <w:rsid w:val="005F10A9"/>
    <w:rsid w:val="005F3784"/>
    <w:rsid w:val="005F4D95"/>
    <w:rsid w:val="00621440"/>
    <w:rsid w:val="0062775F"/>
    <w:rsid w:val="006303F0"/>
    <w:rsid w:val="0063119E"/>
    <w:rsid w:val="0065743D"/>
    <w:rsid w:val="00673CF5"/>
    <w:rsid w:val="00676FE8"/>
    <w:rsid w:val="00687A29"/>
    <w:rsid w:val="006B5F7C"/>
    <w:rsid w:val="006C20C2"/>
    <w:rsid w:val="006C486C"/>
    <w:rsid w:val="006C7ABA"/>
    <w:rsid w:val="006F045A"/>
    <w:rsid w:val="006F15BB"/>
    <w:rsid w:val="00713EE9"/>
    <w:rsid w:val="007328DF"/>
    <w:rsid w:val="00735810"/>
    <w:rsid w:val="007360B7"/>
    <w:rsid w:val="00745629"/>
    <w:rsid w:val="007532D3"/>
    <w:rsid w:val="00764E9A"/>
    <w:rsid w:val="00772616"/>
    <w:rsid w:val="007728CB"/>
    <w:rsid w:val="007A349D"/>
    <w:rsid w:val="007B4542"/>
    <w:rsid w:val="007C0081"/>
    <w:rsid w:val="007C14C9"/>
    <w:rsid w:val="007E469A"/>
    <w:rsid w:val="007E7EAB"/>
    <w:rsid w:val="00800A4E"/>
    <w:rsid w:val="00802A9A"/>
    <w:rsid w:val="008078F7"/>
    <w:rsid w:val="00815A79"/>
    <w:rsid w:val="00824781"/>
    <w:rsid w:val="008448D6"/>
    <w:rsid w:val="008577C5"/>
    <w:rsid w:val="008606BD"/>
    <w:rsid w:val="008644B1"/>
    <w:rsid w:val="008654F7"/>
    <w:rsid w:val="008721BC"/>
    <w:rsid w:val="00877EFD"/>
    <w:rsid w:val="008863FA"/>
    <w:rsid w:val="00890E23"/>
    <w:rsid w:val="0089615B"/>
    <w:rsid w:val="008B3A61"/>
    <w:rsid w:val="008B484D"/>
    <w:rsid w:val="008C5A1F"/>
    <w:rsid w:val="008E4759"/>
    <w:rsid w:val="008F13E1"/>
    <w:rsid w:val="008F409B"/>
    <w:rsid w:val="00904718"/>
    <w:rsid w:val="009165B9"/>
    <w:rsid w:val="00920CFC"/>
    <w:rsid w:val="009211A1"/>
    <w:rsid w:val="009244DD"/>
    <w:rsid w:val="00941B2C"/>
    <w:rsid w:val="00947CD4"/>
    <w:rsid w:val="00951AE4"/>
    <w:rsid w:val="00952E66"/>
    <w:rsid w:val="0096360A"/>
    <w:rsid w:val="009639A4"/>
    <w:rsid w:val="00966EBF"/>
    <w:rsid w:val="009A4739"/>
    <w:rsid w:val="009B4552"/>
    <w:rsid w:val="009D4571"/>
    <w:rsid w:val="009E0F99"/>
    <w:rsid w:val="009F6D22"/>
    <w:rsid w:val="009F7152"/>
    <w:rsid w:val="00A12299"/>
    <w:rsid w:val="00A26483"/>
    <w:rsid w:val="00A3669D"/>
    <w:rsid w:val="00A36960"/>
    <w:rsid w:val="00A44E12"/>
    <w:rsid w:val="00A4562C"/>
    <w:rsid w:val="00A5724D"/>
    <w:rsid w:val="00A57E8C"/>
    <w:rsid w:val="00A57FE8"/>
    <w:rsid w:val="00A862A4"/>
    <w:rsid w:val="00AA4084"/>
    <w:rsid w:val="00AC12C0"/>
    <w:rsid w:val="00AC35D4"/>
    <w:rsid w:val="00AD1C57"/>
    <w:rsid w:val="00AE5388"/>
    <w:rsid w:val="00AE5941"/>
    <w:rsid w:val="00AE7BD4"/>
    <w:rsid w:val="00B14540"/>
    <w:rsid w:val="00B172BC"/>
    <w:rsid w:val="00B34538"/>
    <w:rsid w:val="00B367D9"/>
    <w:rsid w:val="00B4063B"/>
    <w:rsid w:val="00B428A9"/>
    <w:rsid w:val="00B54982"/>
    <w:rsid w:val="00B56F82"/>
    <w:rsid w:val="00B600A1"/>
    <w:rsid w:val="00B749E3"/>
    <w:rsid w:val="00B958A0"/>
    <w:rsid w:val="00B96A62"/>
    <w:rsid w:val="00BA4D29"/>
    <w:rsid w:val="00BB5DAE"/>
    <w:rsid w:val="00BC3011"/>
    <w:rsid w:val="00BC4FAF"/>
    <w:rsid w:val="00BC62F1"/>
    <w:rsid w:val="00BE751D"/>
    <w:rsid w:val="00BF29C4"/>
    <w:rsid w:val="00C0259A"/>
    <w:rsid w:val="00C11288"/>
    <w:rsid w:val="00C4522C"/>
    <w:rsid w:val="00C45E1E"/>
    <w:rsid w:val="00C57AE4"/>
    <w:rsid w:val="00C66C1D"/>
    <w:rsid w:val="00C72F3F"/>
    <w:rsid w:val="00C76F14"/>
    <w:rsid w:val="00C8525B"/>
    <w:rsid w:val="00C94AC8"/>
    <w:rsid w:val="00C96337"/>
    <w:rsid w:val="00CB5265"/>
    <w:rsid w:val="00CB5F3C"/>
    <w:rsid w:val="00CC6BE3"/>
    <w:rsid w:val="00CF1591"/>
    <w:rsid w:val="00CF5780"/>
    <w:rsid w:val="00CF6365"/>
    <w:rsid w:val="00D21576"/>
    <w:rsid w:val="00D21AED"/>
    <w:rsid w:val="00D22DA4"/>
    <w:rsid w:val="00D261DD"/>
    <w:rsid w:val="00D36EE1"/>
    <w:rsid w:val="00D4043E"/>
    <w:rsid w:val="00D43EED"/>
    <w:rsid w:val="00D539F7"/>
    <w:rsid w:val="00D6069B"/>
    <w:rsid w:val="00D6283F"/>
    <w:rsid w:val="00D86690"/>
    <w:rsid w:val="00D948BD"/>
    <w:rsid w:val="00DE7DE1"/>
    <w:rsid w:val="00DF42CD"/>
    <w:rsid w:val="00DF6A93"/>
    <w:rsid w:val="00E126DB"/>
    <w:rsid w:val="00E210A5"/>
    <w:rsid w:val="00E27CEC"/>
    <w:rsid w:val="00E54F6B"/>
    <w:rsid w:val="00E96D12"/>
    <w:rsid w:val="00EA44BF"/>
    <w:rsid w:val="00EA4DBF"/>
    <w:rsid w:val="00EB5213"/>
    <w:rsid w:val="00EB6432"/>
    <w:rsid w:val="00ED62C0"/>
    <w:rsid w:val="00EF1560"/>
    <w:rsid w:val="00F16B17"/>
    <w:rsid w:val="00F278F1"/>
    <w:rsid w:val="00F320CA"/>
    <w:rsid w:val="00F41693"/>
    <w:rsid w:val="00F43E99"/>
    <w:rsid w:val="00F51D98"/>
    <w:rsid w:val="00F63FEA"/>
    <w:rsid w:val="00F6565B"/>
    <w:rsid w:val="00F802A2"/>
    <w:rsid w:val="00F91CC4"/>
    <w:rsid w:val="00F93715"/>
    <w:rsid w:val="00F94380"/>
    <w:rsid w:val="00FC0352"/>
    <w:rsid w:val="00FC2F56"/>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6E06CF-1DAE-4DA8-97D3-944F3E3B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2837">
      <w:bodyDiv w:val="1"/>
      <w:marLeft w:val="0"/>
      <w:marRight w:val="0"/>
      <w:marTop w:val="0"/>
      <w:marBottom w:val="0"/>
      <w:divBdr>
        <w:top w:val="none" w:sz="0" w:space="0" w:color="auto"/>
        <w:left w:val="none" w:sz="0" w:space="0" w:color="auto"/>
        <w:bottom w:val="none" w:sz="0" w:space="0" w:color="auto"/>
        <w:right w:val="none" w:sz="0" w:space="0" w:color="auto"/>
      </w:divBdr>
    </w:div>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NTKO</cp:lastModifiedBy>
  <cp:revision>156</cp:revision>
  <cp:lastPrinted>2022-02-07T01:07:00Z</cp:lastPrinted>
  <dcterms:created xsi:type="dcterms:W3CDTF">2019-07-12T02:51:00Z</dcterms:created>
  <dcterms:modified xsi:type="dcterms:W3CDTF">2022-02-08T02:47:00Z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